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10"/>
      </w:tblGrid>
      <w:tr w:rsidR="0024680F" w:rsidRPr="0024680F" w14:paraId="56B220D7" w14:textId="77777777" w:rsidTr="0024680F">
        <w:tc>
          <w:tcPr>
            <w:tcW w:w="9010" w:type="dxa"/>
          </w:tcPr>
          <w:p w14:paraId="390C89D3" w14:textId="77777777" w:rsidR="0024680F" w:rsidRDefault="0024680F" w:rsidP="00213A64">
            <w:pPr>
              <w:jc w:val="center"/>
              <w:rPr>
                <w:lang w:val="nl-NL"/>
              </w:rPr>
            </w:pPr>
            <w:r w:rsidRPr="0024680F">
              <w:rPr>
                <w:iCs/>
                <w:noProof/>
                <w:sz w:val="22"/>
                <w:szCs w:val="18"/>
                <w:lang w:val="nl-NL" w:eastAsia="nl-NL"/>
              </w:rPr>
              <w:drawing>
                <wp:inline distT="0" distB="0" distL="0" distR="0" wp14:anchorId="25271D3A" wp14:editId="689907FE">
                  <wp:extent cx="5562039" cy="476655"/>
                  <wp:effectExtent l="0" t="0" r="635" b="0"/>
                  <wp:docPr id="1" name="Afbeelding 1" descr="Bijlage 249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lage 249495.png"/>
                          <pic:cNvPicPr>
                            <a:picLocks noChangeAspect="1" noChangeArrowheads="1"/>
                          </pic:cNvPicPr>
                        </pic:nvPicPr>
                        <pic:blipFill>
                          <a:blip r:embed="rId10" cstate="print"/>
                          <a:srcRect/>
                          <a:stretch>
                            <a:fillRect/>
                          </a:stretch>
                        </pic:blipFill>
                        <pic:spPr bwMode="auto">
                          <a:xfrm>
                            <a:off x="0" y="0"/>
                            <a:ext cx="5627370" cy="482254"/>
                          </a:xfrm>
                          <a:prstGeom prst="rect">
                            <a:avLst/>
                          </a:prstGeom>
                          <a:noFill/>
                          <a:ln w="9525">
                            <a:noFill/>
                            <a:miter lim="800000"/>
                            <a:headEnd/>
                            <a:tailEnd/>
                          </a:ln>
                        </pic:spPr>
                      </pic:pic>
                    </a:graphicData>
                  </a:graphic>
                </wp:inline>
              </w:drawing>
            </w:r>
          </w:p>
          <w:p w14:paraId="31103AF2" w14:textId="77777777" w:rsidR="0096458F" w:rsidRPr="0024680F" w:rsidRDefault="0096458F">
            <w:pPr>
              <w:rPr>
                <w:lang w:val="nl-NL"/>
              </w:rPr>
            </w:pPr>
          </w:p>
        </w:tc>
      </w:tr>
      <w:tr w:rsidR="0024680F" w:rsidRPr="0072309A" w14:paraId="70B8EBF4" w14:textId="77777777" w:rsidTr="0024680F">
        <w:tc>
          <w:tcPr>
            <w:tcW w:w="9010" w:type="dxa"/>
            <w:shd w:val="clear" w:color="auto" w:fill="5B9BD5" w:themeFill="accent5"/>
          </w:tcPr>
          <w:p w14:paraId="0AA2CA86" w14:textId="77777777" w:rsidR="00213A64" w:rsidRDefault="00213A64" w:rsidP="006A7FC0">
            <w:pPr>
              <w:jc w:val="center"/>
              <w:rPr>
                <w:b/>
                <w:color w:val="FFFFFF" w:themeColor="background1"/>
                <w:szCs w:val="20"/>
                <w:lang w:val="nl-NL"/>
              </w:rPr>
            </w:pPr>
          </w:p>
          <w:p w14:paraId="2240382B" w14:textId="77777777" w:rsidR="00213A64" w:rsidRDefault="00213A64" w:rsidP="006A7FC0">
            <w:pPr>
              <w:jc w:val="center"/>
              <w:rPr>
                <w:b/>
                <w:color w:val="FFFFFF" w:themeColor="background1"/>
                <w:szCs w:val="20"/>
                <w:lang w:val="nl-NL"/>
              </w:rPr>
            </w:pPr>
          </w:p>
          <w:p w14:paraId="14B79A06" w14:textId="77777777" w:rsidR="0024680F" w:rsidRPr="002A07E7" w:rsidRDefault="004B4806" w:rsidP="006A7FC0">
            <w:pPr>
              <w:jc w:val="center"/>
              <w:rPr>
                <w:b/>
                <w:color w:val="FFFFFF" w:themeColor="background1"/>
                <w:szCs w:val="20"/>
                <w:lang w:val="nl-NL"/>
              </w:rPr>
            </w:pPr>
            <w:r w:rsidRPr="002A07E7">
              <w:rPr>
                <w:b/>
                <w:color w:val="FFFFFF" w:themeColor="background1"/>
                <w:szCs w:val="20"/>
                <w:lang w:val="nl-NL"/>
              </w:rPr>
              <w:t>Belangrijkste informatie over de belegging</w:t>
            </w:r>
          </w:p>
          <w:p w14:paraId="629C87D5" w14:textId="77777777" w:rsidR="004B4806" w:rsidRDefault="004B4806" w:rsidP="006A7FC0">
            <w:pPr>
              <w:jc w:val="center"/>
              <w:rPr>
                <w:color w:val="FFFFFF" w:themeColor="background1"/>
                <w:sz w:val="20"/>
                <w:szCs w:val="20"/>
                <w:lang w:val="nl-NL"/>
              </w:rPr>
            </w:pPr>
          </w:p>
          <w:p w14:paraId="2A13E44D" w14:textId="77777777" w:rsidR="00213A64" w:rsidRPr="002A07E7" w:rsidRDefault="00213A64" w:rsidP="006A7FC0">
            <w:pPr>
              <w:jc w:val="center"/>
              <w:rPr>
                <w:color w:val="FFFFFF" w:themeColor="background1"/>
                <w:sz w:val="20"/>
                <w:szCs w:val="20"/>
                <w:lang w:val="nl-NL"/>
              </w:rPr>
            </w:pPr>
          </w:p>
          <w:p w14:paraId="582A235B" w14:textId="72731631" w:rsidR="004B4806" w:rsidRDefault="000C6573" w:rsidP="006A7FC0">
            <w:pPr>
              <w:jc w:val="center"/>
              <w:rPr>
                <w:color w:val="FFFFFF" w:themeColor="background1"/>
                <w:sz w:val="28"/>
                <w:szCs w:val="20"/>
                <w:lang w:val="nl-NL"/>
              </w:rPr>
            </w:pPr>
            <w:r>
              <w:rPr>
                <w:color w:val="FFFFFF" w:themeColor="background1"/>
                <w:sz w:val="28"/>
                <w:szCs w:val="20"/>
                <w:lang w:val="nl-NL"/>
              </w:rPr>
              <w:t>Achtergestelde Obligatie BOEi</w:t>
            </w:r>
          </w:p>
          <w:p w14:paraId="442742E5" w14:textId="77777777" w:rsidR="00C67DEA" w:rsidRPr="002A07E7" w:rsidRDefault="00C67DEA" w:rsidP="006A7FC0">
            <w:pPr>
              <w:jc w:val="center"/>
              <w:rPr>
                <w:color w:val="FFFFFF" w:themeColor="background1"/>
                <w:sz w:val="28"/>
                <w:szCs w:val="20"/>
                <w:lang w:val="nl-NL"/>
              </w:rPr>
            </w:pPr>
          </w:p>
          <w:p w14:paraId="639B3B8A" w14:textId="77777777" w:rsidR="000C6573" w:rsidRPr="000C6573" w:rsidRDefault="000C6573" w:rsidP="006A7FC0">
            <w:pPr>
              <w:jc w:val="center"/>
              <w:rPr>
                <w:color w:val="FFFFFF" w:themeColor="background1"/>
                <w:sz w:val="28"/>
                <w:szCs w:val="20"/>
                <w:lang w:val="nl-NL"/>
              </w:rPr>
            </w:pPr>
            <w:r>
              <w:rPr>
                <w:color w:val="FFFFFF" w:themeColor="background1"/>
                <w:sz w:val="20"/>
                <w:szCs w:val="20"/>
                <w:lang w:val="nl-NL"/>
              </w:rPr>
              <w:t xml:space="preserve">van </w:t>
            </w:r>
            <w:r w:rsidRPr="000C6573">
              <w:rPr>
                <w:color w:val="FFFFFF" w:themeColor="background1"/>
                <w:sz w:val="28"/>
                <w:szCs w:val="20"/>
                <w:lang w:val="nl-NL"/>
              </w:rPr>
              <w:t>Nationale Maatschappij tot Restaureren &amp; Herbestemmen van Cultureel Erfgoed B.V. (BOEi)</w:t>
            </w:r>
          </w:p>
          <w:p w14:paraId="55480309" w14:textId="77777777" w:rsidR="00213A64" w:rsidRPr="000C6573" w:rsidRDefault="00213A64" w:rsidP="006A7FC0">
            <w:pPr>
              <w:jc w:val="center"/>
              <w:rPr>
                <w:color w:val="FFFFFF" w:themeColor="background1"/>
                <w:sz w:val="28"/>
                <w:szCs w:val="20"/>
                <w:lang w:val="nl-NL"/>
              </w:rPr>
            </w:pPr>
          </w:p>
          <w:p w14:paraId="46A94B4F" w14:textId="77777777" w:rsidR="00213A64" w:rsidRDefault="00213A64" w:rsidP="006A7FC0">
            <w:pPr>
              <w:jc w:val="center"/>
              <w:rPr>
                <w:color w:val="FFFFFF" w:themeColor="background1"/>
                <w:sz w:val="20"/>
                <w:szCs w:val="20"/>
                <w:lang w:val="nl-NL"/>
              </w:rPr>
            </w:pPr>
          </w:p>
          <w:p w14:paraId="67BAE3C6" w14:textId="77777777" w:rsidR="00213A64" w:rsidRDefault="00213A64" w:rsidP="006A7FC0">
            <w:pPr>
              <w:jc w:val="center"/>
              <w:rPr>
                <w:color w:val="FFFFFF" w:themeColor="background1"/>
                <w:sz w:val="20"/>
                <w:szCs w:val="20"/>
                <w:lang w:val="nl-NL"/>
              </w:rPr>
            </w:pPr>
          </w:p>
          <w:p w14:paraId="07C1071D" w14:textId="77777777" w:rsidR="00213A64" w:rsidRPr="002A07E7" w:rsidRDefault="00213A64" w:rsidP="006A7FC0">
            <w:pPr>
              <w:jc w:val="center"/>
              <w:rPr>
                <w:color w:val="FFFFFF" w:themeColor="background1"/>
                <w:sz w:val="20"/>
                <w:szCs w:val="20"/>
                <w:lang w:val="nl-NL"/>
              </w:rPr>
            </w:pPr>
          </w:p>
          <w:p w14:paraId="133A9165" w14:textId="77777777" w:rsidR="004B4806" w:rsidRPr="002A07E7" w:rsidRDefault="004B4806" w:rsidP="006A7FC0">
            <w:pPr>
              <w:jc w:val="center"/>
              <w:rPr>
                <w:color w:val="FFFFFF" w:themeColor="background1"/>
                <w:sz w:val="20"/>
                <w:szCs w:val="20"/>
                <w:lang w:val="nl-NL"/>
              </w:rPr>
            </w:pPr>
          </w:p>
          <w:p w14:paraId="48E88976" w14:textId="7EC23CE4" w:rsidR="004B4806" w:rsidRPr="002A07E7" w:rsidRDefault="004B4806" w:rsidP="006A7FC0">
            <w:pPr>
              <w:jc w:val="center"/>
              <w:rPr>
                <w:color w:val="FFFFFF" w:themeColor="background1"/>
                <w:sz w:val="20"/>
                <w:szCs w:val="20"/>
                <w:lang w:val="nl-NL"/>
              </w:rPr>
            </w:pPr>
            <w:r w:rsidRPr="002A07E7">
              <w:rPr>
                <w:color w:val="FFFFFF" w:themeColor="background1"/>
                <w:sz w:val="20"/>
                <w:szCs w:val="20"/>
                <w:lang w:val="nl-NL"/>
              </w:rPr>
              <w:t>Dit document is opgesteld op</w:t>
            </w:r>
            <w:r w:rsidR="002D5FA4">
              <w:rPr>
                <w:color w:val="FFFFFF" w:themeColor="background1"/>
                <w:sz w:val="20"/>
                <w:szCs w:val="20"/>
                <w:lang w:val="nl-NL"/>
              </w:rPr>
              <w:t xml:space="preserve"> </w:t>
            </w:r>
            <w:r w:rsidRPr="002A07E7">
              <w:rPr>
                <w:color w:val="FFFFFF" w:themeColor="background1"/>
                <w:sz w:val="20"/>
                <w:szCs w:val="20"/>
                <w:lang w:val="nl-NL"/>
              </w:rPr>
              <w:t xml:space="preserve"> </w:t>
            </w:r>
            <w:r w:rsidR="00E7177D">
              <w:rPr>
                <w:color w:val="FFFFFF" w:themeColor="background1"/>
                <w:sz w:val="20"/>
                <w:szCs w:val="20"/>
                <w:lang w:val="nl-NL"/>
              </w:rPr>
              <w:t xml:space="preserve">15 </w:t>
            </w:r>
            <w:r w:rsidR="008F1D62" w:rsidRPr="000A19BD">
              <w:rPr>
                <w:color w:val="FFFFFF" w:themeColor="background1"/>
                <w:sz w:val="20"/>
                <w:szCs w:val="20"/>
                <w:lang w:val="nl-NL"/>
              </w:rPr>
              <w:t>september</w:t>
            </w:r>
            <w:r w:rsidR="002D5FA4" w:rsidRPr="000A19BD">
              <w:rPr>
                <w:color w:val="FFFFFF" w:themeColor="background1"/>
                <w:sz w:val="20"/>
                <w:szCs w:val="20"/>
                <w:lang w:val="nl-NL"/>
              </w:rPr>
              <w:t xml:space="preserve"> 2019</w:t>
            </w:r>
            <w:r w:rsidR="002A07E7" w:rsidRPr="002A07E7">
              <w:rPr>
                <w:color w:val="FFFFFF" w:themeColor="background1"/>
                <w:sz w:val="20"/>
                <w:szCs w:val="20"/>
                <w:lang w:val="nl-NL"/>
              </w:rPr>
              <w:t>.</w:t>
            </w:r>
          </w:p>
          <w:p w14:paraId="1BEE4F6F" w14:textId="77777777" w:rsidR="002A07E7" w:rsidRPr="002A07E7" w:rsidRDefault="002A07E7" w:rsidP="006A7FC0">
            <w:pPr>
              <w:jc w:val="center"/>
              <w:rPr>
                <w:color w:val="FFFFFF" w:themeColor="background1"/>
                <w:sz w:val="20"/>
                <w:szCs w:val="20"/>
                <w:lang w:val="nl-NL"/>
              </w:rPr>
            </w:pPr>
          </w:p>
          <w:p w14:paraId="206A0774" w14:textId="77777777" w:rsidR="006A7FC0" w:rsidRDefault="002A07E7" w:rsidP="006A7FC0">
            <w:pPr>
              <w:jc w:val="center"/>
              <w:rPr>
                <w:color w:val="FFFFFF" w:themeColor="background1"/>
                <w:sz w:val="20"/>
                <w:szCs w:val="20"/>
                <w:lang w:val="nl-NL"/>
              </w:rPr>
            </w:pPr>
            <w:r w:rsidRPr="002A07E7">
              <w:rPr>
                <w:color w:val="FFFFFF" w:themeColor="background1"/>
                <w:sz w:val="20"/>
                <w:szCs w:val="20"/>
                <w:lang w:val="nl-NL"/>
              </w:rPr>
              <w:t xml:space="preserve">Dit document helpt u de risico’s, de kosten en het rendement van </w:t>
            </w:r>
            <w:r w:rsidR="006A7FC0">
              <w:rPr>
                <w:color w:val="FFFFFF" w:themeColor="background1"/>
                <w:sz w:val="20"/>
                <w:szCs w:val="20"/>
                <w:lang w:val="nl-NL"/>
              </w:rPr>
              <w:t>de belegging beter te begrijpen</w:t>
            </w:r>
          </w:p>
          <w:p w14:paraId="1EACB47A" w14:textId="77777777" w:rsidR="006A7FC0" w:rsidRDefault="006A7FC0" w:rsidP="006A7FC0">
            <w:pPr>
              <w:jc w:val="center"/>
              <w:rPr>
                <w:color w:val="FFFFFF" w:themeColor="background1"/>
                <w:sz w:val="20"/>
                <w:szCs w:val="20"/>
                <w:lang w:val="nl-NL"/>
              </w:rPr>
            </w:pPr>
          </w:p>
          <w:p w14:paraId="62945CCC" w14:textId="77777777" w:rsidR="002A07E7" w:rsidRPr="006A7FC0" w:rsidRDefault="002A07E7" w:rsidP="006A7FC0">
            <w:pPr>
              <w:jc w:val="center"/>
              <w:rPr>
                <w:color w:val="FFFFFF" w:themeColor="background1"/>
                <w:sz w:val="20"/>
                <w:szCs w:val="20"/>
                <w:lang w:val="nl-NL"/>
              </w:rPr>
            </w:pPr>
            <w:r w:rsidRPr="002A07E7">
              <w:rPr>
                <w:i/>
                <w:color w:val="FFFFFF" w:themeColor="background1"/>
                <w:sz w:val="20"/>
                <w:szCs w:val="20"/>
                <w:lang w:val="nl-NL"/>
              </w:rPr>
              <w:t>Let op! Dit document en deze aanbieding zijn niet door de AFM getoetst.</w:t>
            </w:r>
          </w:p>
        </w:tc>
      </w:tr>
      <w:tr w:rsidR="0024680F" w:rsidRPr="0072309A" w14:paraId="680D3389" w14:textId="77777777" w:rsidTr="0024680F">
        <w:tc>
          <w:tcPr>
            <w:tcW w:w="9010" w:type="dxa"/>
          </w:tcPr>
          <w:p w14:paraId="0140D46C" w14:textId="77777777" w:rsidR="0024680F" w:rsidRPr="0096458F" w:rsidRDefault="0024680F" w:rsidP="002A07E7">
            <w:pPr>
              <w:spacing w:before="120" w:after="120" w:line="252" w:lineRule="auto"/>
              <w:rPr>
                <w:b/>
                <w:i/>
                <w:sz w:val="20"/>
                <w:szCs w:val="20"/>
                <w:lang w:val="nl-NL"/>
              </w:rPr>
            </w:pPr>
            <w:r w:rsidRPr="0096458F">
              <w:rPr>
                <w:b/>
                <w:i/>
                <w:sz w:val="20"/>
                <w:szCs w:val="20"/>
                <w:lang w:val="nl-NL"/>
              </w:rPr>
              <w:t>Wat wordt er aangeboden en door wie?</w:t>
            </w:r>
          </w:p>
          <w:p w14:paraId="2F21F28D" w14:textId="38740725" w:rsidR="00790394" w:rsidRDefault="0024680F" w:rsidP="002A07E7">
            <w:pPr>
              <w:rPr>
                <w:sz w:val="20"/>
                <w:szCs w:val="20"/>
                <w:lang w:val="nl-NL"/>
              </w:rPr>
            </w:pPr>
            <w:r w:rsidRPr="00BD398B">
              <w:rPr>
                <w:sz w:val="20"/>
                <w:szCs w:val="20"/>
                <w:lang w:val="nl-NL"/>
              </w:rPr>
              <w:t xml:space="preserve">De </w:t>
            </w:r>
            <w:sdt>
              <w:sdtPr>
                <w:rPr>
                  <w:sz w:val="20"/>
                  <w:szCs w:val="20"/>
                  <w:lang w:val="nl-NL"/>
                </w:rPr>
                <w:id w:val="-747494258"/>
                <w:placeholder>
                  <w:docPart w:val="0B571781BC0948DD93796F702F913A2C"/>
                </w:placeholder>
              </w:sdtPr>
              <w:sdtEndPr/>
              <w:sdtContent>
                <w:r w:rsidR="00550D08" w:rsidRPr="00BD398B">
                  <w:rPr>
                    <w:sz w:val="20"/>
                    <w:szCs w:val="20"/>
                    <w:lang w:val="nl-NL"/>
                  </w:rPr>
                  <w:t>achtergestelde obligatie BOEi</w:t>
                </w:r>
              </w:sdtContent>
            </w:sdt>
            <w:r w:rsidR="00550D08" w:rsidRPr="00BD398B">
              <w:rPr>
                <w:sz w:val="20"/>
                <w:szCs w:val="20"/>
                <w:lang w:val="nl-NL"/>
              </w:rPr>
              <w:t xml:space="preserve"> </w:t>
            </w:r>
            <w:r w:rsidRPr="00BD398B">
              <w:rPr>
                <w:sz w:val="20"/>
                <w:szCs w:val="20"/>
                <w:lang w:val="nl-NL"/>
              </w:rPr>
              <w:t xml:space="preserve">wordt aangeboden door </w:t>
            </w:r>
            <w:sdt>
              <w:sdtPr>
                <w:rPr>
                  <w:sz w:val="20"/>
                  <w:szCs w:val="20"/>
                  <w:lang w:val="nl-NL"/>
                </w:rPr>
                <w:id w:val="-1525473090"/>
                <w:placeholder>
                  <w:docPart w:val="204F40C720A945C8A4062CB457BCF1DB"/>
                </w:placeholder>
              </w:sdtPr>
              <w:sdtEndPr/>
              <w:sdtContent>
                <w:r w:rsidR="00E43F1F" w:rsidRPr="00BD398B">
                  <w:rPr>
                    <w:sz w:val="20"/>
                    <w:szCs w:val="20"/>
                    <w:lang w:val="nl-NL"/>
                  </w:rPr>
                  <w:t>Nationale Maatschappij tot Restaureren &amp; Herbestemmen van Cultureel Erfgoed B.V.</w:t>
                </w:r>
                <w:r w:rsidR="00235B4A">
                  <w:rPr>
                    <w:sz w:val="20"/>
                    <w:szCs w:val="20"/>
                    <w:lang w:val="nl-NL"/>
                  </w:rPr>
                  <w:t xml:space="preserve">, </w:t>
                </w:r>
                <w:r w:rsidR="00E43F1F" w:rsidRPr="00BD398B">
                  <w:rPr>
                    <w:sz w:val="20"/>
                    <w:szCs w:val="20"/>
                    <w:lang w:val="nl-NL"/>
                  </w:rPr>
                  <w:t>hierna te noemen BOEi</w:t>
                </w:r>
              </w:sdtContent>
            </w:sdt>
            <w:r w:rsidRPr="00BD398B">
              <w:rPr>
                <w:sz w:val="20"/>
                <w:szCs w:val="20"/>
                <w:lang w:val="nl-NL"/>
              </w:rPr>
              <w:t xml:space="preserve">. De aanbieder is </w:t>
            </w:r>
            <w:r w:rsidR="00E43F1F" w:rsidRPr="00BD398B">
              <w:rPr>
                <w:sz w:val="20"/>
                <w:szCs w:val="20"/>
                <w:lang w:val="nl-NL"/>
              </w:rPr>
              <w:t>t</w:t>
            </w:r>
            <w:r w:rsidRPr="00BD398B">
              <w:rPr>
                <w:sz w:val="20"/>
                <w:szCs w:val="20"/>
                <w:lang w:val="nl-NL"/>
              </w:rPr>
              <w:t>evens</w:t>
            </w:r>
            <w:r w:rsidR="00E43F1F" w:rsidRPr="00BD398B">
              <w:rPr>
                <w:sz w:val="20"/>
                <w:szCs w:val="20"/>
                <w:lang w:val="nl-NL"/>
              </w:rPr>
              <w:t xml:space="preserve"> uitgevende instelling van de</w:t>
            </w:r>
            <w:r w:rsidR="00E43F1F">
              <w:rPr>
                <w:sz w:val="20"/>
                <w:szCs w:val="20"/>
                <w:lang w:val="nl-NL"/>
              </w:rPr>
              <w:t xml:space="preserve"> achtergestelde obligatie BOEi</w:t>
            </w:r>
            <w:r w:rsidR="00CC6895">
              <w:rPr>
                <w:sz w:val="20"/>
                <w:szCs w:val="20"/>
                <w:lang w:val="nl-NL"/>
              </w:rPr>
              <w:t>.</w:t>
            </w:r>
          </w:p>
          <w:p w14:paraId="4462D15B" w14:textId="77777777" w:rsidR="00E43F1F" w:rsidRDefault="00E43F1F" w:rsidP="002A07E7">
            <w:pPr>
              <w:rPr>
                <w:sz w:val="20"/>
                <w:szCs w:val="20"/>
                <w:lang w:val="nl-NL"/>
              </w:rPr>
            </w:pPr>
          </w:p>
          <w:p w14:paraId="1E067600" w14:textId="65AE31CF" w:rsidR="0024680F" w:rsidRDefault="0024680F" w:rsidP="002A07E7">
            <w:pPr>
              <w:rPr>
                <w:sz w:val="20"/>
                <w:szCs w:val="20"/>
                <w:lang w:val="nl-NL"/>
              </w:rPr>
            </w:pPr>
            <w:r>
              <w:rPr>
                <w:sz w:val="20"/>
                <w:szCs w:val="20"/>
                <w:lang w:val="nl-NL"/>
              </w:rPr>
              <w:t xml:space="preserve">De uitgevende instelling </w:t>
            </w:r>
            <w:sdt>
              <w:sdtPr>
                <w:rPr>
                  <w:sz w:val="20"/>
                  <w:szCs w:val="20"/>
                  <w:lang w:val="nl-NL"/>
                </w:rPr>
                <w:id w:val="-2030398324"/>
                <w:placeholder>
                  <w:docPart w:val="54360A653AB34B42958B1C7CF7BD286A"/>
                </w:placeholder>
              </w:sdtPr>
              <w:sdtEndPr/>
              <w:sdtContent>
                <w:r w:rsidR="00E43F1F" w:rsidRPr="00E43F1F">
                  <w:rPr>
                    <w:sz w:val="20"/>
                    <w:szCs w:val="20"/>
                    <w:lang w:val="nl-NL"/>
                  </w:rPr>
                  <w:t xml:space="preserve">(BOEi) is een bijzondere </w:t>
                </w:r>
                <w:r w:rsidR="00235B4A">
                  <w:rPr>
                    <w:sz w:val="20"/>
                    <w:szCs w:val="20"/>
                    <w:lang w:val="nl-NL"/>
                  </w:rPr>
                  <w:t xml:space="preserve">non-profit vastgoedonderneming zijnde een </w:t>
                </w:r>
                <w:r w:rsidR="002F43B3">
                  <w:rPr>
                    <w:sz w:val="20"/>
                    <w:szCs w:val="20"/>
                    <w:lang w:val="nl-NL"/>
                  </w:rPr>
                  <w:t>ontwikkelaar/herbestemmer</w:t>
                </w:r>
                <w:r w:rsidR="00E43F1F" w:rsidRPr="00E43F1F">
                  <w:rPr>
                    <w:sz w:val="20"/>
                    <w:szCs w:val="20"/>
                    <w:lang w:val="nl-NL"/>
                  </w:rPr>
                  <w:t xml:space="preserve">, belegger, beheerder en adviseur op het gebied van cultureel erfgoed. </w:t>
                </w:r>
                <w:r w:rsidR="00235B4A" w:rsidRPr="00235B4A">
                  <w:rPr>
                    <w:sz w:val="20"/>
                    <w:szCs w:val="20"/>
                    <w:lang w:val="nl-NL"/>
                  </w:rPr>
                  <w:t>De organisatie</w:t>
                </w:r>
                <w:r w:rsidR="00235B4A">
                  <w:rPr>
                    <w:sz w:val="20"/>
                    <w:szCs w:val="20"/>
                    <w:lang w:val="nl-NL"/>
                  </w:rPr>
                  <w:t xml:space="preserve"> </w:t>
                </w:r>
                <w:r w:rsidR="00235B4A" w:rsidRPr="00235B4A">
                  <w:rPr>
                    <w:sz w:val="20"/>
                    <w:szCs w:val="20"/>
                    <w:lang w:val="nl-NL"/>
                  </w:rPr>
                  <w:t>richt zic</w:t>
                </w:r>
                <w:r w:rsidR="00235B4A">
                  <w:rPr>
                    <w:sz w:val="20"/>
                    <w:szCs w:val="20"/>
                    <w:lang w:val="nl-NL"/>
                  </w:rPr>
                  <w:t xml:space="preserve">h op restauratie en herbestemming van </w:t>
                </w:r>
                <w:r w:rsidR="00235B4A" w:rsidRPr="00235B4A">
                  <w:rPr>
                    <w:sz w:val="20"/>
                    <w:szCs w:val="20"/>
                    <w:lang w:val="nl-NL"/>
                  </w:rPr>
                  <w:t xml:space="preserve">Nederlands erfgoed voor burgers en het ontsluiten en doorgeven van haar verhalen aan navolgende generaties in Nederland. </w:t>
                </w:r>
                <w:r w:rsidR="00235B4A">
                  <w:rPr>
                    <w:sz w:val="20"/>
                    <w:szCs w:val="20"/>
                    <w:lang w:val="nl-NL"/>
                  </w:rPr>
                  <w:t>A</w:t>
                </w:r>
                <w:r w:rsidR="00235B4A" w:rsidRPr="00235B4A">
                  <w:rPr>
                    <w:sz w:val="20"/>
                    <w:szCs w:val="20"/>
                    <w:lang w:val="nl-NL"/>
                  </w:rPr>
                  <w:t>uthenticiteit, duurzaamheid, kwaliteit en innovatie</w:t>
                </w:r>
                <w:r w:rsidR="00235B4A">
                  <w:rPr>
                    <w:sz w:val="20"/>
                    <w:szCs w:val="20"/>
                    <w:lang w:val="nl-NL"/>
                  </w:rPr>
                  <w:t xml:space="preserve"> staan bij de projecten centraal. </w:t>
                </w:r>
              </w:sdtContent>
            </w:sdt>
            <w:r w:rsidR="00E43F1F">
              <w:rPr>
                <w:sz w:val="20"/>
                <w:szCs w:val="20"/>
                <w:lang w:val="nl-NL"/>
              </w:rPr>
              <w:t xml:space="preserve"> </w:t>
            </w:r>
          </w:p>
          <w:p w14:paraId="78E9A960" w14:textId="77777777" w:rsidR="00790394" w:rsidRDefault="00790394" w:rsidP="002A07E7">
            <w:pPr>
              <w:rPr>
                <w:sz w:val="20"/>
                <w:szCs w:val="20"/>
                <w:lang w:val="nl-NL"/>
              </w:rPr>
            </w:pPr>
          </w:p>
          <w:p w14:paraId="3713BDBD" w14:textId="77777777" w:rsidR="0024680F" w:rsidRDefault="0024680F" w:rsidP="002A07E7">
            <w:pPr>
              <w:rPr>
                <w:sz w:val="20"/>
                <w:szCs w:val="20"/>
                <w:lang w:val="nl-NL"/>
              </w:rPr>
            </w:pPr>
            <w:r>
              <w:rPr>
                <w:sz w:val="20"/>
                <w:szCs w:val="20"/>
                <w:lang w:val="nl-NL"/>
              </w:rPr>
              <w:t xml:space="preserve">De website van de </w:t>
            </w:r>
            <w:r w:rsidR="00CC6895">
              <w:rPr>
                <w:sz w:val="20"/>
                <w:szCs w:val="20"/>
                <w:lang w:val="nl-NL"/>
              </w:rPr>
              <w:t>uitgevende instelling</w:t>
            </w:r>
            <w:r>
              <w:rPr>
                <w:sz w:val="20"/>
                <w:szCs w:val="20"/>
                <w:lang w:val="nl-NL"/>
              </w:rPr>
              <w:t xml:space="preserve"> is </w:t>
            </w:r>
            <w:r w:rsidR="00E43F1F">
              <w:rPr>
                <w:sz w:val="20"/>
                <w:szCs w:val="20"/>
                <w:lang w:val="nl-NL"/>
              </w:rPr>
              <w:t>www.boei.nl</w:t>
            </w:r>
          </w:p>
          <w:p w14:paraId="0B62CADD" w14:textId="77777777" w:rsidR="0024680F" w:rsidRPr="0024680F" w:rsidRDefault="0024680F">
            <w:pPr>
              <w:rPr>
                <w:lang w:val="nl-NL"/>
              </w:rPr>
            </w:pPr>
          </w:p>
        </w:tc>
      </w:tr>
      <w:tr w:rsidR="0024680F" w:rsidRPr="0072309A" w14:paraId="6A12EA4E" w14:textId="77777777" w:rsidTr="003C43B2">
        <w:tc>
          <w:tcPr>
            <w:tcW w:w="9010" w:type="dxa"/>
            <w:shd w:val="clear" w:color="auto" w:fill="4E81BE"/>
          </w:tcPr>
          <w:p w14:paraId="5D7EF1E6" w14:textId="77777777" w:rsidR="0024680F" w:rsidRPr="0024680F" w:rsidRDefault="0024680F">
            <w:pPr>
              <w:rPr>
                <w:lang w:val="nl-NL"/>
              </w:rPr>
            </w:pPr>
          </w:p>
        </w:tc>
      </w:tr>
      <w:tr w:rsidR="0024680F" w:rsidRPr="0072309A" w14:paraId="5C01DC7A" w14:textId="77777777" w:rsidTr="0024680F">
        <w:tc>
          <w:tcPr>
            <w:tcW w:w="9010" w:type="dxa"/>
          </w:tcPr>
          <w:p w14:paraId="72B3A5CC" w14:textId="77777777" w:rsidR="0024680F" w:rsidRPr="0096458F" w:rsidRDefault="0024680F" w:rsidP="002A07E7">
            <w:pPr>
              <w:spacing w:before="120" w:after="120" w:line="252" w:lineRule="auto"/>
              <w:rPr>
                <w:b/>
                <w:i/>
                <w:sz w:val="20"/>
                <w:szCs w:val="20"/>
                <w:lang w:val="nl-NL"/>
              </w:rPr>
            </w:pPr>
            <w:r w:rsidRPr="0096458F">
              <w:rPr>
                <w:b/>
                <w:i/>
                <w:sz w:val="20"/>
                <w:szCs w:val="20"/>
                <w:lang w:val="nl-NL"/>
              </w:rPr>
              <w:t>Wat zijn voor de belangrijkste risico’s voor u als belegger?</w:t>
            </w:r>
          </w:p>
          <w:p w14:paraId="70EC7FCA" w14:textId="02E1A8F9" w:rsidR="00383F88" w:rsidRPr="00B8603E" w:rsidRDefault="0024680F" w:rsidP="002A07E7">
            <w:pPr>
              <w:rPr>
                <w:sz w:val="20"/>
                <w:szCs w:val="20"/>
                <w:lang w:val="nl-NL"/>
              </w:rPr>
            </w:pPr>
            <w:r w:rsidRPr="00B8603E">
              <w:rPr>
                <w:sz w:val="20"/>
                <w:szCs w:val="20"/>
                <w:lang w:val="nl-NL"/>
              </w:rPr>
              <w:t>Over het algemeen geldt</w:t>
            </w:r>
            <w:r w:rsidR="00235B4A">
              <w:rPr>
                <w:sz w:val="20"/>
                <w:szCs w:val="20"/>
                <w:lang w:val="nl-NL"/>
              </w:rPr>
              <w:t>:</w:t>
            </w:r>
            <w:r w:rsidRPr="00B8603E">
              <w:rPr>
                <w:sz w:val="20"/>
                <w:szCs w:val="20"/>
                <w:lang w:val="nl-NL"/>
              </w:rPr>
              <w:t xml:space="preserve"> hoe hoger het aangeboden of verwachte rendement, hoe hoger het risico. </w:t>
            </w:r>
            <w:r w:rsidR="0007119D" w:rsidRPr="00B8603E">
              <w:rPr>
                <w:sz w:val="20"/>
                <w:szCs w:val="20"/>
                <w:lang w:val="nl-NL"/>
              </w:rPr>
              <w:t xml:space="preserve"> D</w:t>
            </w:r>
            <w:r w:rsidR="003613B4" w:rsidRPr="00B8603E">
              <w:rPr>
                <w:sz w:val="20"/>
                <w:szCs w:val="20"/>
                <w:lang w:val="nl-NL"/>
              </w:rPr>
              <w:t>eze obligatie</w:t>
            </w:r>
            <w:r w:rsidR="0007119D" w:rsidRPr="00B8603E">
              <w:rPr>
                <w:sz w:val="20"/>
                <w:szCs w:val="20"/>
                <w:lang w:val="nl-NL"/>
              </w:rPr>
              <w:t xml:space="preserve"> kent een relatief laag rendement in relatie tot het risico. </w:t>
            </w:r>
            <w:r w:rsidRPr="00B8603E">
              <w:rPr>
                <w:sz w:val="20"/>
                <w:szCs w:val="20"/>
                <w:lang w:val="nl-NL"/>
              </w:rPr>
              <w:t>Het aangeboden of verwachte rendement op de obligatie is afhankelijk van de</w:t>
            </w:r>
            <w:r w:rsidR="0007119D" w:rsidRPr="00B8603E">
              <w:rPr>
                <w:sz w:val="20"/>
                <w:szCs w:val="20"/>
                <w:lang w:val="nl-NL"/>
              </w:rPr>
              <w:t xml:space="preserve"> capaciteit van BOEi om aan al haar verplichtingen te voldoen.</w:t>
            </w:r>
          </w:p>
          <w:p w14:paraId="3BEF4BD0" w14:textId="77777777" w:rsidR="00720D45" w:rsidRPr="00B8603E" w:rsidRDefault="00720D45" w:rsidP="002A07E7">
            <w:pPr>
              <w:rPr>
                <w:sz w:val="20"/>
                <w:szCs w:val="20"/>
                <w:lang w:val="nl-NL"/>
              </w:rPr>
            </w:pPr>
          </w:p>
          <w:p w14:paraId="663C45E6" w14:textId="2230B429" w:rsidR="00383F88" w:rsidRDefault="0024680F" w:rsidP="002A07E7">
            <w:pPr>
              <w:rPr>
                <w:sz w:val="20"/>
                <w:szCs w:val="20"/>
                <w:lang w:val="nl-NL"/>
              </w:rPr>
            </w:pPr>
            <w:r w:rsidRPr="00B8603E">
              <w:rPr>
                <w:sz w:val="20"/>
                <w:szCs w:val="20"/>
                <w:lang w:val="nl-NL"/>
              </w:rPr>
              <w:t xml:space="preserve">De kans bestaat dat de winst </w:t>
            </w:r>
            <w:r w:rsidR="00CC6895" w:rsidRPr="00B8603E">
              <w:rPr>
                <w:sz w:val="20"/>
                <w:szCs w:val="20"/>
                <w:lang w:val="nl-NL"/>
              </w:rPr>
              <w:t xml:space="preserve"> </w:t>
            </w:r>
            <w:r w:rsidRPr="00B8603E">
              <w:rPr>
                <w:sz w:val="20"/>
                <w:szCs w:val="20"/>
                <w:lang w:val="nl-NL"/>
              </w:rPr>
              <w:t xml:space="preserve">lager is dan </w:t>
            </w:r>
            <w:r w:rsidR="00383F88" w:rsidRPr="00B8603E">
              <w:rPr>
                <w:sz w:val="20"/>
                <w:szCs w:val="20"/>
                <w:lang w:val="nl-NL"/>
              </w:rPr>
              <w:t>verwacht</w:t>
            </w:r>
            <w:r w:rsidRPr="00B8603E">
              <w:rPr>
                <w:sz w:val="20"/>
                <w:szCs w:val="20"/>
                <w:lang w:val="nl-NL"/>
              </w:rPr>
              <w:t xml:space="preserve"> of dat er </w:t>
            </w:r>
            <w:r w:rsidR="00383F88" w:rsidRPr="00B8603E">
              <w:rPr>
                <w:sz w:val="20"/>
                <w:szCs w:val="20"/>
                <w:lang w:val="nl-NL"/>
              </w:rPr>
              <w:t>zelfs</w:t>
            </w:r>
            <w:r w:rsidRPr="00B8603E">
              <w:rPr>
                <w:sz w:val="20"/>
                <w:szCs w:val="20"/>
                <w:lang w:val="nl-NL"/>
              </w:rPr>
              <w:t xml:space="preserve"> sprake </w:t>
            </w:r>
            <w:r w:rsidR="00383F88" w:rsidRPr="00B8603E">
              <w:rPr>
                <w:sz w:val="20"/>
                <w:szCs w:val="20"/>
                <w:lang w:val="nl-NL"/>
              </w:rPr>
              <w:t>is</w:t>
            </w:r>
            <w:r w:rsidR="0007119D" w:rsidRPr="00B8603E">
              <w:rPr>
                <w:sz w:val="20"/>
                <w:szCs w:val="20"/>
                <w:lang w:val="nl-NL"/>
              </w:rPr>
              <w:t xml:space="preserve"> van verlies. Dat kan leiden tot een situatie waarbij BOEi niet aan al haar verplichtingen kan voldoen </w:t>
            </w:r>
            <w:r w:rsidRPr="00B8603E">
              <w:rPr>
                <w:sz w:val="20"/>
                <w:szCs w:val="20"/>
                <w:lang w:val="nl-NL"/>
              </w:rPr>
              <w:t xml:space="preserve">waardoor </w:t>
            </w:r>
            <w:r w:rsidRPr="00383F88">
              <w:rPr>
                <w:sz w:val="20"/>
                <w:szCs w:val="20"/>
                <w:lang w:val="nl-NL"/>
              </w:rPr>
              <w:t>u mogelijk minder rendement krijgt uitgekeerd of zelfs uw inle</w:t>
            </w:r>
            <w:r w:rsidR="0007119D">
              <w:rPr>
                <w:sz w:val="20"/>
                <w:szCs w:val="20"/>
                <w:lang w:val="nl-NL"/>
              </w:rPr>
              <w:t>g of een deel daarvan verliest.</w:t>
            </w:r>
          </w:p>
          <w:p w14:paraId="31527281" w14:textId="77777777" w:rsidR="0024680F" w:rsidRPr="00383F88" w:rsidRDefault="0024680F" w:rsidP="002A07E7">
            <w:pPr>
              <w:rPr>
                <w:sz w:val="20"/>
                <w:szCs w:val="20"/>
                <w:lang w:val="nl-NL"/>
              </w:rPr>
            </w:pPr>
            <w:r w:rsidRPr="00383F88">
              <w:rPr>
                <w:sz w:val="20"/>
                <w:szCs w:val="20"/>
                <w:lang w:val="nl-NL"/>
              </w:rPr>
              <w:t xml:space="preserve">De belangrijkste </w:t>
            </w:r>
            <w:r w:rsidR="00383F88" w:rsidRPr="00383F88">
              <w:rPr>
                <w:sz w:val="20"/>
                <w:szCs w:val="20"/>
                <w:lang w:val="nl-NL"/>
              </w:rPr>
              <w:t xml:space="preserve">redenen waardoor </w:t>
            </w:r>
            <w:r w:rsidR="00BD398B">
              <w:rPr>
                <w:sz w:val="20"/>
                <w:szCs w:val="20"/>
                <w:lang w:val="nl-NL"/>
              </w:rPr>
              <w:t>BOEi</w:t>
            </w:r>
            <w:r w:rsidRPr="00383F88">
              <w:rPr>
                <w:sz w:val="20"/>
                <w:szCs w:val="20"/>
                <w:lang w:val="nl-NL"/>
              </w:rPr>
              <w:t xml:space="preserve"> mogelijk niet in staat is het aangeboden of verwachte rendement of zelfs uw inleg uit te keren zijn:</w:t>
            </w:r>
          </w:p>
          <w:sdt>
            <w:sdtPr>
              <w:rPr>
                <w:iCs/>
                <w:sz w:val="20"/>
                <w:szCs w:val="20"/>
                <w:lang w:val="nl-NL"/>
              </w:rPr>
              <w:id w:val="632762938"/>
              <w:placeholder>
                <w:docPart w:val="618A769916854E60A59A9EB7ED350007"/>
              </w:placeholder>
            </w:sdtPr>
            <w:sdtEndPr>
              <w:rPr>
                <w:iCs w:val="0"/>
              </w:rPr>
            </w:sdtEndPr>
            <w:sdtContent>
              <w:p w14:paraId="42FF928F" w14:textId="77777777" w:rsidR="00BD398B" w:rsidRPr="00BD398B" w:rsidRDefault="00BD398B" w:rsidP="00BD398B">
                <w:pPr>
                  <w:numPr>
                    <w:ilvl w:val="0"/>
                    <w:numId w:val="3"/>
                  </w:numPr>
                  <w:rPr>
                    <w:sz w:val="20"/>
                    <w:szCs w:val="20"/>
                    <w:lang w:val="nl-NL"/>
                  </w:rPr>
                </w:pPr>
                <w:r w:rsidRPr="00BD398B">
                  <w:rPr>
                    <w:iCs/>
                    <w:sz w:val="20"/>
                    <w:szCs w:val="20"/>
                    <w:lang w:val="nl-NL"/>
                  </w:rPr>
                  <w:t xml:space="preserve">De activiteiten van BOEi moeten voldoende middelen genereren om daarmee aan alle verplichtingen jegens financiers en andere schuldeisers te voldoen. Indien dit onverhoopt niet het geval is, dan zullen de houders van de achtergestelde obligaties als eerste geen rente of aflossing </w:t>
                </w:r>
                <w:r w:rsidRPr="00BD398B">
                  <w:rPr>
                    <w:iCs/>
                    <w:sz w:val="20"/>
                    <w:szCs w:val="20"/>
                    <w:lang w:val="nl-NL"/>
                  </w:rPr>
                  <w:lastRenderedPageBreak/>
                  <w:t>van hun obligatie ontvangen. Vorderingen van andere schuldeisers van BOEi zullen altijd als eerste worden voldaan.</w:t>
                </w:r>
              </w:p>
              <w:p w14:paraId="61A64DAA" w14:textId="560EEAE8" w:rsidR="00BD398B" w:rsidRPr="00394BA5" w:rsidRDefault="00BD398B" w:rsidP="00BD398B">
                <w:pPr>
                  <w:numPr>
                    <w:ilvl w:val="0"/>
                    <w:numId w:val="3"/>
                  </w:numPr>
                  <w:rPr>
                    <w:sz w:val="20"/>
                    <w:szCs w:val="20"/>
                    <w:lang w:val="nl-NL"/>
                  </w:rPr>
                </w:pPr>
                <w:r w:rsidRPr="000C2DF9">
                  <w:rPr>
                    <w:sz w:val="20"/>
                    <w:szCs w:val="20"/>
                    <w:lang w:val="nl-NL"/>
                  </w:rPr>
                  <w:t xml:space="preserve">BOEi </w:t>
                </w:r>
                <w:r w:rsidRPr="00394BA5">
                  <w:rPr>
                    <w:sz w:val="20"/>
                    <w:szCs w:val="20"/>
                    <w:lang w:val="nl-NL"/>
                  </w:rPr>
                  <w:t>opereert in een risicovolle en conjunctuur gevoelige markt. De bedrijfsvoering en financiële soliditeit van BOEi is voor een groot deel afhankelijk van de exploitatie van herbestemde monumenten (onroerend goed).</w:t>
                </w:r>
                <w:r w:rsidR="00394BA5">
                  <w:rPr>
                    <w:sz w:val="20"/>
                    <w:szCs w:val="20"/>
                    <w:lang w:val="nl-NL"/>
                  </w:rPr>
                  <w:t xml:space="preserve"> U kunt minder rente ontvangen dan wel een deel of de gehele inleg kwijtraken.</w:t>
                </w:r>
                <w:r w:rsidR="00A803B1" w:rsidRPr="00394BA5">
                  <w:rPr>
                    <w:sz w:val="20"/>
                    <w:szCs w:val="20"/>
                    <w:lang w:val="nl-NL"/>
                  </w:rPr>
                  <w:t xml:space="preserve"> </w:t>
                </w:r>
              </w:p>
              <w:p w14:paraId="1262267E" w14:textId="3FEC24FA" w:rsidR="00720D45" w:rsidRPr="008A7558" w:rsidRDefault="00BD398B" w:rsidP="008A7558">
                <w:pPr>
                  <w:numPr>
                    <w:ilvl w:val="0"/>
                    <w:numId w:val="3"/>
                  </w:numPr>
                  <w:rPr>
                    <w:sz w:val="20"/>
                    <w:szCs w:val="20"/>
                    <w:lang w:val="nl-NL"/>
                  </w:rPr>
                </w:pPr>
                <w:r w:rsidRPr="00394BA5">
                  <w:rPr>
                    <w:sz w:val="20"/>
                    <w:szCs w:val="20"/>
                    <w:lang w:val="nl-NL"/>
                  </w:rPr>
                  <w:t>De aflossing van de obligaties zal veelal plaatsvinden uit de verkoop of herfinanciering van herbestemde projecten alsmede de ontvangst van subsidies. Het beschikbaar komen van deze geldstromen wordt bij de start van een project al zoveel als mogelijk vastgelegd, doch 100% zekerheid daarvoor is e</w:t>
                </w:r>
                <w:r w:rsidR="008A7558">
                  <w:rPr>
                    <w:sz w:val="20"/>
                    <w:szCs w:val="20"/>
                    <w:lang w:val="nl-NL"/>
                  </w:rPr>
                  <w:t>r op voorhand niet altijd. U</w:t>
                </w:r>
                <w:r w:rsidR="00A803B1" w:rsidRPr="00394BA5">
                  <w:rPr>
                    <w:sz w:val="20"/>
                    <w:szCs w:val="20"/>
                    <w:lang w:val="nl-NL"/>
                  </w:rPr>
                  <w:t xml:space="preserve"> kunt minder</w:t>
                </w:r>
                <w:r w:rsidR="00A803B1" w:rsidRPr="00A803B1">
                  <w:rPr>
                    <w:sz w:val="20"/>
                    <w:szCs w:val="20"/>
                    <w:lang w:val="nl-NL"/>
                  </w:rPr>
                  <w:t xml:space="preserve"> rente ontvangen dan wel een deel of </w:t>
                </w:r>
                <w:r w:rsidR="00A803B1">
                  <w:rPr>
                    <w:sz w:val="20"/>
                    <w:szCs w:val="20"/>
                    <w:lang w:val="nl-NL"/>
                  </w:rPr>
                  <w:t xml:space="preserve">uw </w:t>
                </w:r>
                <w:r w:rsidR="00A803B1" w:rsidRPr="00A803B1">
                  <w:rPr>
                    <w:sz w:val="20"/>
                    <w:szCs w:val="20"/>
                    <w:lang w:val="nl-NL"/>
                  </w:rPr>
                  <w:t>gehele inleg kwijtraken.</w:t>
                </w:r>
              </w:p>
            </w:sdtContent>
          </w:sdt>
          <w:p w14:paraId="5A6B6964" w14:textId="77777777" w:rsidR="00720D45" w:rsidRDefault="00720D45" w:rsidP="002A07E7">
            <w:pPr>
              <w:rPr>
                <w:sz w:val="20"/>
                <w:szCs w:val="20"/>
                <w:lang w:val="nl-NL"/>
              </w:rPr>
            </w:pPr>
          </w:p>
          <w:p w14:paraId="65B71551" w14:textId="77777777" w:rsidR="00383F88" w:rsidRDefault="00383F88" w:rsidP="002A07E7">
            <w:pPr>
              <w:rPr>
                <w:sz w:val="20"/>
                <w:szCs w:val="20"/>
                <w:lang w:val="nl-NL"/>
              </w:rPr>
            </w:pPr>
            <w:r w:rsidRPr="00383F88">
              <w:rPr>
                <w:sz w:val="20"/>
                <w:szCs w:val="20"/>
                <w:lang w:val="nl-NL"/>
              </w:rPr>
              <w:t xml:space="preserve">Er bestaan ook nog andere belangrijke risico’s. Meer informatie over deze risico’s vindt u in dit document onder het kopje “nadere informatie over de risico’s” op </w:t>
            </w:r>
            <w:r w:rsidRPr="006F6181">
              <w:rPr>
                <w:sz w:val="20"/>
                <w:szCs w:val="20"/>
                <w:lang w:val="nl-NL"/>
              </w:rPr>
              <w:t xml:space="preserve">pagina </w:t>
            </w:r>
            <w:r w:rsidR="006F6181" w:rsidRPr="006F6181">
              <w:rPr>
                <w:sz w:val="20"/>
                <w:szCs w:val="20"/>
                <w:lang w:val="nl-NL"/>
              </w:rPr>
              <w:t>4.</w:t>
            </w:r>
          </w:p>
          <w:p w14:paraId="3BB9A529" w14:textId="77777777" w:rsidR="002A07E7" w:rsidRPr="00383F88" w:rsidRDefault="002A07E7" w:rsidP="002A07E7">
            <w:pPr>
              <w:rPr>
                <w:sz w:val="20"/>
                <w:szCs w:val="20"/>
                <w:lang w:val="nl-NL"/>
              </w:rPr>
            </w:pPr>
          </w:p>
        </w:tc>
      </w:tr>
      <w:tr w:rsidR="0024680F" w:rsidRPr="0072309A" w14:paraId="55EB4595" w14:textId="77777777" w:rsidTr="003C43B2">
        <w:tc>
          <w:tcPr>
            <w:tcW w:w="9010" w:type="dxa"/>
            <w:shd w:val="clear" w:color="auto" w:fill="4E81BE"/>
          </w:tcPr>
          <w:p w14:paraId="4E741234" w14:textId="77777777" w:rsidR="0024680F" w:rsidRPr="0024680F" w:rsidRDefault="0024680F">
            <w:pPr>
              <w:rPr>
                <w:lang w:val="nl-NL"/>
              </w:rPr>
            </w:pPr>
          </w:p>
        </w:tc>
      </w:tr>
      <w:tr w:rsidR="0024680F" w:rsidRPr="0072309A" w14:paraId="14A2779F" w14:textId="77777777" w:rsidTr="00A07C84">
        <w:trPr>
          <w:trHeight w:val="2870"/>
        </w:trPr>
        <w:tc>
          <w:tcPr>
            <w:tcW w:w="9010" w:type="dxa"/>
          </w:tcPr>
          <w:p w14:paraId="3DD94629" w14:textId="77777777" w:rsidR="0024680F" w:rsidRPr="0096458F" w:rsidRDefault="00383F88" w:rsidP="002A07E7">
            <w:pPr>
              <w:spacing w:before="120" w:after="120" w:line="252" w:lineRule="auto"/>
              <w:rPr>
                <w:b/>
                <w:i/>
                <w:sz w:val="20"/>
                <w:szCs w:val="20"/>
                <w:lang w:val="nl-NL"/>
              </w:rPr>
            </w:pPr>
            <w:r w:rsidRPr="0096458F">
              <w:rPr>
                <w:b/>
                <w:i/>
                <w:sz w:val="20"/>
                <w:szCs w:val="20"/>
                <w:lang w:val="nl-NL"/>
              </w:rPr>
              <w:t>Wat is de doelgroep van deze belegging?</w:t>
            </w:r>
          </w:p>
          <w:p w14:paraId="53657559" w14:textId="2ECE21D8" w:rsidR="00007A0E" w:rsidRDefault="00383F88" w:rsidP="002A07E7">
            <w:pPr>
              <w:rPr>
                <w:sz w:val="20"/>
                <w:szCs w:val="20"/>
                <w:lang w:val="nl-NL"/>
              </w:rPr>
            </w:pPr>
            <w:r w:rsidRPr="00383F88">
              <w:rPr>
                <w:sz w:val="20"/>
                <w:szCs w:val="20"/>
                <w:lang w:val="nl-NL"/>
              </w:rPr>
              <w:t xml:space="preserve">De </w:t>
            </w:r>
            <w:sdt>
              <w:sdtPr>
                <w:rPr>
                  <w:iCs/>
                  <w:sz w:val="20"/>
                  <w:szCs w:val="20"/>
                  <w:lang w:val="nl-NL"/>
                </w:rPr>
                <w:id w:val="-411632562"/>
                <w:placeholder>
                  <w:docPart w:val="BE6D7DBC8E4B46E9AD770CBF7C1E187A"/>
                </w:placeholder>
              </w:sdtPr>
              <w:sdtEndPr/>
              <w:sdtContent>
                <w:r w:rsidR="00007A0E" w:rsidRPr="00007A0E">
                  <w:rPr>
                    <w:iCs/>
                    <w:sz w:val="20"/>
                    <w:szCs w:val="20"/>
                    <w:lang w:val="nl-NL"/>
                  </w:rPr>
                  <w:t>achtergestelde obligatie BOEi</w:t>
                </w:r>
              </w:sdtContent>
            </w:sdt>
            <w:r w:rsidRPr="00383F88">
              <w:rPr>
                <w:sz w:val="20"/>
                <w:szCs w:val="20"/>
                <w:lang w:val="nl-NL"/>
              </w:rPr>
              <w:t xml:space="preserve"> wordt aangeboden aan</w:t>
            </w:r>
            <w:r w:rsidR="00007A0E">
              <w:rPr>
                <w:sz w:val="20"/>
                <w:szCs w:val="20"/>
                <w:lang w:val="nl-NL"/>
              </w:rPr>
              <w:t xml:space="preserve"> </w:t>
            </w:r>
            <w:sdt>
              <w:sdtPr>
                <w:rPr>
                  <w:iCs/>
                  <w:sz w:val="20"/>
                  <w:szCs w:val="20"/>
                  <w:lang w:val="nl-NL"/>
                </w:rPr>
                <w:id w:val="-2071487483"/>
                <w:placeholder>
                  <w:docPart w:val="11759B9E52474A30A9D3CC14BA02C634"/>
                </w:placeholder>
              </w:sdtPr>
              <w:sdtEndPr/>
              <w:sdtContent>
                <w:r w:rsidR="00007A0E" w:rsidRPr="00007A0E">
                  <w:rPr>
                    <w:iCs/>
                    <w:sz w:val="20"/>
                    <w:szCs w:val="20"/>
                    <w:lang w:val="nl-NL"/>
                  </w:rPr>
                  <w:t>personen en organisaties die eerder belangste</w:t>
                </w:r>
                <w:r w:rsidR="00007A0E">
                  <w:rPr>
                    <w:iCs/>
                    <w:sz w:val="20"/>
                    <w:szCs w:val="20"/>
                    <w:lang w:val="nl-NL"/>
                  </w:rPr>
                  <w:t>l</w:t>
                </w:r>
                <w:r w:rsidR="00007A0E" w:rsidRPr="00007A0E">
                  <w:rPr>
                    <w:iCs/>
                    <w:sz w:val="20"/>
                    <w:szCs w:val="20"/>
                    <w:lang w:val="nl-NL"/>
                  </w:rPr>
                  <w:t>ling voor de activiteiten van BOEi hebben getoond</w:t>
                </w:r>
                <w:r w:rsidR="008A7558">
                  <w:rPr>
                    <w:iCs/>
                    <w:sz w:val="20"/>
                    <w:szCs w:val="20"/>
                    <w:lang w:val="nl-NL"/>
                  </w:rPr>
                  <w:t xml:space="preserve"> en de doelstellingen van BOEi goed kennen. </w:t>
                </w:r>
              </w:sdtContent>
            </w:sdt>
          </w:p>
          <w:p w14:paraId="7653CB18" w14:textId="4B4B8A0F" w:rsidR="00007A0E" w:rsidRDefault="00383F88" w:rsidP="002A07E7">
            <w:pPr>
              <w:rPr>
                <w:iCs/>
                <w:sz w:val="20"/>
                <w:szCs w:val="20"/>
                <w:lang w:val="nl-NL"/>
              </w:rPr>
            </w:pPr>
            <w:r w:rsidRPr="00383F88">
              <w:rPr>
                <w:sz w:val="20"/>
                <w:szCs w:val="20"/>
                <w:lang w:val="nl-NL"/>
              </w:rPr>
              <w:t xml:space="preserve">De </w:t>
            </w:r>
            <w:sdt>
              <w:sdtPr>
                <w:rPr>
                  <w:iCs/>
                  <w:sz w:val="20"/>
                  <w:szCs w:val="20"/>
                  <w:lang w:val="nl-NL"/>
                </w:rPr>
                <w:id w:val="-515460989"/>
                <w:placeholder>
                  <w:docPart w:val="E01FDA1B7C214506BD12B55DEA1470F9"/>
                </w:placeholder>
              </w:sdtPr>
              <w:sdtEndPr/>
              <w:sdtContent>
                <w:r w:rsidR="00007A0E" w:rsidRPr="00007A0E">
                  <w:rPr>
                    <w:iCs/>
                    <w:sz w:val="20"/>
                    <w:szCs w:val="20"/>
                    <w:lang w:val="nl-NL"/>
                  </w:rPr>
                  <w:t>achtergestelde obligatie BOEi</w:t>
                </w:r>
              </w:sdtContent>
            </w:sdt>
            <w:r w:rsidR="00007A0E" w:rsidRPr="00007A0E">
              <w:rPr>
                <w:sz w:val="20"/>
                <w:szCs w:val="20"/>
                <w:lang w:val="nl-NL"/>
              </w:rPr>
              <w:t xml:space="preserve"> </w:t>
            </w:r>
            <w:r w:rsidR="00235B4A">
              <w:rPr>
                <w:sz w:val="20"/>
                <w:szCs w:val="20"/>
                <w:lang w:val="nl-NL"/>
              </w:rPr>
              <w:t xml:space="preserve">is </w:t>
            </w:r>
            <w:r w:rsidR="006E31AD">
              <w:rPr>
                <w:sz w:val="20"/>
                <w:szCs w:val="20"/>
                <w:lang w:val="nl-NL"/>
              </w:rPr>
              <w:t>gericht op</w:t>
            </w:r>
            <w:r w:rsidRPr="00383F88">
              <w:rPr>
                <w:sz w:val="20"/>
                <w:szCs w:val="20"/>
                <w:lang w:val="nl-NL"/>
              </w:rPr>
              <w:t xml:space="preserve"> beleggers die</w:t>
            </w:r>
            <w:r w:rsidR="00007A0E" w:rsidRPr="00007A0E">
              <w:rPr>
                <w:rFonts w:ascii="Verdana" w:eastAsia="Calibri" w:hAnsi="Verdana" w:cs="Times New Roman"/>
                <w:iCs/>
                <w:sz w:val="18"/>
                <w:szCs w:val="18"/>
                <w:lang w:val="nl-NL"/>
              </w:rPr>
              <w:t xml:space="preserve"> </w:t>
            </w:r>
            <w:sdt>
              <w:sdtPr>
                <w:rPr>
                  <w:iCs/>
                  <w:sz w:val="20"/>
                  <w:szCs w:val="20"/>
                  <w:lang w:val="nl-NL"/>
                </w:rPr>
                <w:id w:val="-1010372734"/>
                <w:placeholder>
                  <w:docPart w:val="118DA9762A384AB8AD918C321F2521D6"/>
                </w:placeholder>
              </w:sdtPr>
              <w:sdtEndPr/>
              <w:sdtContent>
                <w:r w:rsidR="00007A0E" w:rsidRPr="00007A0E">
                  <w:rPr>
                    <w:iCs/>
                    <w:sz w:val="20"/>
                    <w:szCs w:val="20"/>
                    <w:lang w:val="nl-NL"/>
                  </w:rPr>
                  <w:t>de doelstelling van BOEi willen ondersteune</w:t>
                </w:r>
                <w:r w:rsidR="008A7558">
                  <w:rPr>
                    <w:iCs/>
                    <w:sz w:val="20"/>
                    <w:szCs w:val="20"/>
                    <w:lang w:val="nl-NL"/>
                  </w:rPr>
                  <w:t>n en daarbij genoegen nemen met een</w:t>
                </w:r>
                <w:r w:rsidR="00A803B1">
                  <w:rPr>
                    <w:iCs/>
                    <w:sz w:val="20"/>
                    <w:szCs w:val="20"/>
                    <w:lang w:val="nl-NL"/>
                  </w:rPr>
                  <w:t xml:space="preserve"> </w:t>
                </w:r>
                <w:r w:rsidR="00007A0E" w:rsidRPr="00007A0E">
                  <w:rPr>
                    <w:iCs/>
                    <w:sz w:val="20"/>
                    <w:szCs w:val="20"/>
                    <w:lang w:val="nl-NL"/>
                  </w:rPr>
                  <w:t xml:space="preserve">beperkt rendement in relatie tot het risico van de </w:t>
                </w:r>
                <w:r w:rsidR="006E31AD">
                  <w:rPr>
                    <w:iCs/>
                    <w:sz w:val="20"/>
                    <w:szCs w:val="20"/>
                    <w:lang w:val="nl-NL"/>
                  </w:rPr>
                  <w:t xml:space="preserve">achtergestelde </w:t>
                </w:r>
                <w:r w:rsidR="00007A0E" w:rsidRPr="00007A0E">
                  <w:rPr>
                    <w:iCs/>
                    <w:sz w:val="20"/>
                    <w:szCs w:val="20"/>
                    <w:lang w:val="nl-NL"/>
                  </w:rPr>
                  <w:t>obligatie.</w:t>
                </w:r>
              </w:sdtContent>
            </w:sdt>
          </w:p>
          <w:p w14:paraId="07A349EA" w14:textId="1F8185CE" w:rsidR="002A07E7" w:rsidRDefault="00383F88" w:rsidP="006A52EE">
            <w:pPr>
              <w:rPr>
                <w:sz w:val="20"/>
                <w:szCs w:val="20"/>
                <w:lang w:val="nl-NL"/>
              </w:rPr>
            </w:pPr>
            <w:r w:rsidRPr="00383F88">
              <w:rPr>
                <w:sz w:val="20"/>
                <w:szCs w:val="20"/>
                <w:lang w:val="nl-NL"/>
              </w:rPr>
              <w:t xml:space="preserve">De </w:t>
            </w:r>
            <w:sdt>
              <w:sdtPr>
                <w:rPr>
                  <w:iCs/>
                  <w:sz w:val="20"/>
                  <w:szCs w:val="20"/>
                  <w:lang w:val="nl-NL"/>
                </w:rPr>
                <w:id w:val="-793433410"/>
                <w:placeholder>
                  <w:docPart w:val="AD929D6FD6154B4881819A97DAA34767"/>
                </w:placeholder>
              </w:sdtPr>
              <w:sdtEndPr/>
              <w:sdtContent>
                <w:r w:rsidR="00007A0E" w:rsidRPr="008A7558">
                  <w:rPr>
                    <w:iCs/>
                    <w:sz w:val="20"/>
                    <w:szCs w:val="20"/>
                    <w:lang w:val="nl-NL"/>
                  </w:rPr>
                  <w:t>achtergestelde obligatie</w:t>
                </w:r>
                <w:r w:rsidR="00235B4A">
                  <w:rPr>
                    <w:iCs/>
                    <w:sz w:val="20"/>
                    <w:szCs w:val="20"/>
                    <w:lang w:val="nl-NL"/>
                  </w:rPr>
                  <w:t xml:space="preserve"> </w:t>
                </w:r>
                <w:r w:rsidR="00007A0E" w:rsidRPr="008A7558">
                  <w:rPr>
                    <w:iCs/>
                    <w:sz w:val="20"/>
                    <w:szCs w:val="20"/>
                    <w:lang w:val="nl-NL"/>
                  </w:rPr>
                  <w:t>BOEi</w:t>
                </w:r>
              </w:sdtContent>
            </w:sdt>
            <w:r w:rsidR="00007A0E" w:rsidRPr="008A7558">
              <w:rPr>
                <w:sz w:val="20"/>
                <w:szCs w:val="20"/>
                <w:lang w:val="nl-NL"/>
              </w:rPr>
              <w:t xml:space="preserve"> </w:t>
            </w:r>
            <w:r w:rsidR="00235B4A">
              <w:rPr>
                <w:sz w:val="20"/>
                <w:szCs w:val="20"/>
                <w:lang w:val="nl-NL"/>
              </w:rPr>
              <w:t xml:space="preserve">is </w:t>
            </w:r>
            <w:r w:rsidRPr="008A7558">
              <w:rPr>
                <w:sz w:val="20"/>
                <w:szCs w:val="20"/>
                <w:lang w:val="nl-NL"/>
              </w:rPr>
              <w:t>niet geschikt voor beleggers die</w:t>
            </w:r>
            <w:sdt>
              <w:sdtPr>
                <w:rPr>
                  <w:iCs/>
                  <w:sz w:val="20"/>
                  <w:szCs w:val="20"/>
                  <w:lang w:val="nl-NL"/>
                </w:rPr>
                <w:id w:val="-1223283825"/>
                <w:placeholder>
                  <w:docPart w:val="86340AB27DDB4DECA22C789BB35E7CE5"/>
                </w:placeholder>
              </w:sdtPr>
              <w:sdtEndPr/>
              <w:sdtContent>
                <w:r w:rsidR="00007A0E" w:rsidRPr="008A7558">
                  <w:rPr>
                    <w:iCs/>
                    <w:sz w:val="20"/>
                    <w:szCs w:val="20"/>
                    <w:lang w:val="nl-NL"/>
                  </w:rPr>
                  <w:t xml:space="preserve"> primair gericht zijn op een optimaal rendement</w:t>
                </w:r>
                <w:r w:rsidR="008A7558">
                  <w:rPr>
                    <w:iCs/>
                    <w:sz w:val="20"/>
                    <w:szCs w:val="20"/>
                    <w:lang w:val="nl-NL"/>
                  </w:rPr>
                  <w:t xml:space="preserve"> en/of risicospreiding</w:t>
                </w:r>
                <w:r w:rsidR="00007A0E" w:rsidRPr="008A7558">
                  <w:rPr>
                    <w:iCs/>
                    <w:sz w:val="20"/>
                    <w:szCs w:val="20"/>
                    <w:lang w:val="nl-NL"/>
                  </w:rPr>
                  <w:t xml:space="preserve"> in relatie tot de risico</w:t>
                </w:r>
                <w:r w:rsidR="008A7558">
                  <w:rPr>
                    <w:iCs/>
                    <w:sz w:val="20"/>
                    <w:szCs w:val="20"/>
                    <w:lang w:val="nl-NL"/>
                  </w:rPr>
                  <w:t>’</w:t>
                </w:r>
                <w:r w:rsidR="00007A0E" w:rsidRPr="008A7558">
                  <w:rPr>
                    <w:iCs/>
                    <w:sz w:val="20"/>
                    <w:szCs w:val="20"/>
                    <w:lang w:val="nl-NL"/>
                  </w:rPr>
                  <w:t>s</w:t>
                </w:r>
                <w:r w:rsidR="008A7558">
                  <w:rPr>
                    <w:iCs/>
                    <w:sz w:val="20"/>
                    <w:szCs w:val="20"/>
                    <w:lang w:val="nl-NL"/>
                  </w:rPr>
                  <w:t xml:space="preserve"> en het maximale rendement</w:t>
                </w:r>
                <w:r w:rsidR="006A52EE" w:rsidRPr="008A7558">
                  <w:rPr>
                    <w:iCs/>
                    <w:sz w:val="20"/>
                    <w:szCs w:val="20"/>
                    <w:lang w:val="nl-NL"/>
                  </w:rPr>
                  <w:t xml:space="preserve"> </w:t>
                </w:r>
                <w:r w:rsidR="00007A0E" w:rsidRPr="008A7558">
                  <w:rPr>
                    <w:iCs/>
                    <w:sz w:val="20"/>
                    <w:szCs w:val="20"/>
                    <w:lang w:val="nl-NL"/>
                  </w:rPr>
                  <w:t xml:space="preserve">die zijn verbonden aan de </w:t>
                </w:r>
                <w:r w:rsidR="008A7558">
                  <w:rPr>
                    <w:iCs/>
                    <w:sz w:val="20"/>
                    <w:szCs w:val="20"/>
                    <w:lang w:val="nl-NL"/>
                  </w:rPr>
                  <w:t>achtergestelde</w:t>
                </w:r>
                <w:r w:rsidR="006E31AD" w:rsidRPr="008A7558">
                  <w:rPr>
                    <w:iCs/>
                    <w:sz w:val="20"/>
                    <w:szCs w:val="20"/>
                    <w:lang w:val="nl-NL"/>
                  </w:rPr>
                  <w:t xml:space="preserve"> </w:t>
                </w:r>
                <w:r w:rsidR="00007A0E" w:rsidRPr="008A7558">
                  <w:rPr>
                    <w:iCs/>
                    <w:sz w:val="20"/>
                    <w:szCs w:val="20"/>
                    <w:lang w:val="nl-NL"/>
                  </w:rPr>
                  <w:t>obligaties</w:t>
                </w:r>
              </w:sdtContent>
            </w:sdt>
            <w:r w:rsidR="00A07C84" w:rsidRPr="008A7558">
              <w:rPr>
                <w:sz w:val="20"/>
                <w:szCs w:val="20"/>
                <w:lang w:val="nl-NL"/>
              </w:rPr>
              <w:t>.</w:t>
            </w:r>
          </w:p>
          <w:p w14:paraId="1E574298" w14:textId="3381DDF7" w:rsidR="00A07C84" w:rsidRPr="00A07C84" w:rsidRDefault="008A7558" w:rsidP="00235B4A">
            <w:pPr>
              <w:rPr>
                <w:sz w:val="20"/>
                <w:szCs w:val="20"/>
                <w:lang w:val="nl-NL"/>
              </w:rPr>
            </w:pPr>
            <w:r>
              <w:rPr>
                <w:sz w:val="20"/>
                <w:szCs w:val="20"/>
                <w:lang w:val="nl-NL"/>
              </w:rPr>
              <w:t xml:space="preserve">De achtergestelde obligatie BOEi </w:t>
            </w:r>
            <w:r w:rsidR="00235B4A">
              <w:rPr>
                <w:sz w:val="20"/>
                <w:szCs w:val="20"/>
                <w:lang w:val="nl-NL"/>
              </w:rPr>
              <w:t xml:space="preserve">is </w:t>
            </w:r>
            <w:r>
              <w:rPr>
                <w:sz w:val="20"/>
                <w:szCs w:val="20"/>
                <w:lang w:val="nl-NL"/>
              </w:rPr>
              <w:t>niet geschikt voor beleggers die hun inleg niet mogen/willen/kunnen kwijtraken.</w:t>
            </w:r>
          </w:p>
        </w:tc>
      </w:tr>
      <w:tr w:rsidR="0024680F" w:rsidRPr="0072309A" w14:paraId="5111B85E" w14:textId="77777777" w:rsidTr="003C43B2">
        <w:tc>
          <w:tcPr>
            <w:tcW w:w="9010" w:type="dxa"/>
            <w:shd w:val="clear" w:color="auto" w:fill="4E81BE"/>
          </w:tcPr>
          <w:p w14:paraId="37D3BD4B" w14:textId="77777777" w:rsidR="0024680F" w:rsidRPr="0024680F" w:rsidRDefault="0024680F">
            <w:pPr>
              <w:rPr>
                <w:lang w:val="nl-NL"/>
              </w:rPr>
            </w:pPr>
          </w:p>
        </w:tc>
      </w:tr>
      <w:tr w:rsidR="0024680F" w:rsidRPr="0072309A" w14:paraId="4A3B9476" w14:textId="77777777" w:rsidTr="0024680F">
        <w:tc>
          <w:tcPr>
            <w:tcW w:w="9010" w:type="dxa"/>
          </w:tcPr>
          <w:p w14:paraId="2FDACAFC" w14:textId="77777777" w:rsidR="0024680F" w:rsidRPr="0096458F" w:rsidRDefault="00383F88" w:rsidP="002A07E7">
            <w:pPr>
              <w:spacing w:before="120" w:after="120" w:line="252" w:lineRule="auto"/>
              <w:rPr>
                <w:b/>
                <w:i/>
                <w:sz w:val="20"/>
                <w:szCs w:val="20"/>
                <w:lang w:val="nl-NL"/>
              </w:rPr>
            </w:pPr>
            <w:r w:rsidRPr="0096458F">
              <w:rPr>
                <w:b/>
                <w:i/>
                <w:sz w:val="20"/>
                <w:szCs w:val="20"/>
                <w:lang w:val="nl-NL"/>
              </w:rPr>
              <w:t>Wat voor belegging is dit?</w:t>
            </w:r>
          </w:p>
          <w:p w14:paraId="77AA0168" w14:textId="27494D15" w:rsidR="00383F88" w:rsidRPr="008876C8" w:rsidRDefault="00383F88" w:rsidP="002A07E7">
            <w:pPr>
              <w:rPr>
                <w:sz w:val="20"/>
                <w:szCs w:val="20"/>
                <w:lang w:val="nl-NL"/>
              </w:rPr>
            </w:pPr>
            <w:r w:rsidRPr="00383F88">
              <w:rPr>
                <w:sz w:val="20"/>
                <w:szCs w:val="20"/>
                <w:lang w:val="nl-NL"/>
              </w:rPr>
              <w:t xml:space="preserve">U belegt in </w:t>
            </w:r>
            <w:r w:rsidRPr="008876C8">
              <w:rPr>
                <w:sz w:val="20"/>
                <w:szCs w:val="20"/>
                <w:lang w:val="nl-NL"/>
              </w:rPr>
              <w:t>een</w:t>
            </w:r>
            <w:r w:rsidR="009646DF" w:rsidRPr="008876C8">
              <w:rPr>
                <w:sz w:val="20"/>
                <w:szCs w:val="20"/>
                <w:lang w:val="nl-NL"/>
              </w:rPr>
              <w:t xml:space="preserve"> </w:t>
            </w:r>
            <w:r w:rsidR="0092450E">
              <w:rPr>
                <w:sz w:val="20"/>
                <w:szCs w:val="20"/>
                <w:lang w:val="nl-NL"/>
              </w:rPr>
              <w:t xml:space="preserve">achtergestelde </w:t>
            </w:r>
            <w:r w:rsidRPr="008876C8">
              <w:rPr>
                <w:sz w:val="20"/>
                <w:szCs w:val="20"/>
                <w:lang w:val="nl-NL"/>
              </w:rPr>
              <w:t>obligatie</w:t>
            </w:r>
            <w:r w:rsidR="00235B4A">
              <w:rPr>
                <w:sz w:val="20"/>
                <w:szCs w:val="20"/>
                <w:lang w:val="nl-NL"/>
              </w:rPr>
              <w:t xml:space="preserve">. </w:t>
            </w:r>
          </w:p>
          <w:p w14:paraId="672453BA" w14:textId="182D2B98" w:rsidR="00383F88" w:rsidRPr="008876C8" w:rsidRDefault="00383F88" w:rsidP="002A07E7">
            <w:pPr>
              <w:rPr>
                <w:sz w:val="20"/>
                <w:szCs w:val="20"/>
                <w:lang w:val="nl-NL"/>
              </w:rPr>
            </w:pPr>
            <w:r w:rsidRPr="008876C8">
              <w:rPr>
                <w:sz w:val="20"/>
                <w:szCs w:val="20"/>
                <w:lang w:val="nl-NL"/>
              </w:rPr>
              <w:t xml:space="preserve">De nominale waarde van de </w:t>
            </w:r>
            <w:r w:rsidR="0092450E" w:rsidRPr="0092450E">
              <w:rPr>
                <w:sz w:val="20"/>
                <w:szCs w:val="20"/>
                <w:lang w:val="nl-NL"/>
              </w:rPr>
              <w:t xml:space="preserve">achtergestelde </w:t>
            </w:r>
            <w:r w:rsidR="009646DF" w:rsidRPr="008876C8">
              <w:rPr>
                <w:sz w:val="20"/>
                <w:szCs w:val="20"/>
                <w:lang w:val="nl-NL"/>
              </w:rPr>
              <w:t>o</w:t>
            </w:r>
            <w:r w:rsidRPr="008876C8">
              <w:rPr>
                <w:sz w:val="20"/>
                <w:szCs w:val="20"/>
                <w:lang w:val="nl-NL"/>
              </w:rPr>
              <w:t xml:space="preserve">bligatie is </w:t>
            </w:r>
            <w:r w:rsidR="009646DF" w:rsidRPr="008876C8">
              <w:rPr>
                <w:sz w:val="20"/>
                <w:szCs w:val="20"/>
                <w:lang w:val="nl-NL"/>
              </w:rPr>
              <w:t>euro 5.000,-</w:t>
            </w:r>
            <w:r w:rsidRPr="008876C8">
              <w:rPr>
                <w:sz w:val="20"/>
                <w:szCs w:val="20"/>
                <w:lang w:val="nl-NL"/>
              </w:rPr>
              <w:t>.</w:t>
            </w:r>
          </w:p>
          <w:p w14:paraId="3EFBC460" w14:textId="17EE180D" w:rsidR="00383F88" w:rsidRPr="00383F88" w:rsidRDefault="00383F88" w:rsidP="002A07E7">
            <w:pPr>
              <w:rPr>
                <w:sz w:val="20"/>
                <w:szCs w:val="20"/>
                <w:lang w:val="nl-NL"/>
              </w:rPr>
            </w:pPr>
            <w:r w:rsidRPr="008876C8">
              <w:rPr>
                <w:sz w:val="20"/>
                <w:szCs w:val="20"/>
                <w:lang w:val="nl-NL"/>
              </w:rPr>
              <w:t xml:space="preserve">De intrinsieke waarde van de </w:t>
            </w:r>
            <w:r w:rsidR="0092450E" w:rsidRPr="0092450E">
              <w:rPr>
                <w:sz w:val="20"/>
                <w:szCs w:val="20"/>
                <w:lang w:val="nl-NL"/>
              </w:rPr>
              <w:t xml:space="preserve">achtergestelde </w:t>
            </w:r>
            <w:r w:rsidRPr="008876C8">
              <w:rPr>
                <w:sz w:val="20"/>
                <w:szCs w:val="20"/>
                <w:lang w:val="nl-NL"/>
              </w:rPr>
              <w:t xml:space="preserve">obligatie is </w:t>
            </w:r>
            <w:r w:rsidR="009646DF" w:rsidRPr="008876C8">
              <w:rPr>
                <w:sz w:val="20"/>
                <w:szCs w:val="20"/>
                <w:lang w:val="nl-NL"/>
              </w:rPr>
              <w:t>euro</w:t>
            </w:r>
            <w:r w:rsidR="009646DF">
              <w:rPr>
                <w:sz w:val="20"/>
                <w:szCs w:val="20"/>
                <w:lang w:val="nl-NL"/>
              </w:rPr>
              <w:t xml:space="preserve"> 5.000,-</w:t>
            </w:r>
            <w:r w:rsidRPr="00383F88">
              <w:rPr>
                <w:sz w:val="20"/>
                <w:szCs w:val="20"/>
                <w:lang w:val="nl-NL"/>
              </w:rPr>
              <w:t>.</w:t>
            </w:r>
          </w:p>
          <w:p w14:paraId="0F306454" w14:textId="77777777" w:rsidR="00383F88" w:rsidRPr="00383F88" w:rsidRDefault="00383F88" w:rsidP="002A07E7">
            <w:pPr>
              <w:rPr>
                <w:sz w:val="20"/>
                <w:szCs w:val="20"/>
                <w:lang w:val="nl-NL"/>
              </w:rPr>
            </w:pPr>
            <w:r w:rsidRPr="00383F88">
              <w:rPr>
                <w:sz w:val="20"/>
                <w:szCs w:val="20"/>
                <w:lang w:val="nl-NL"/>
              </w:rPr>
              <w:t>De prijs van de</w:t>
            </w:r>
            <w:r w:rsidR="0092450E">
              <w:rPr>
                <w:sz w:val="20"/>
                <w:szCs w:val="20"/>
                <w:lang w:val="nl-NL"/>
              </w:rPr>
              <w:t xml:space="preserve"> </w:t>
            </w:r>
            <w:r w:rsidR="0092450E" w:rsidRPr="0092450E">
              <w:rPr>
                <w:sz w:val="20"/>
                <w:szCs w:val="20"/>
                <w:lang w:val="nl-NL"/>
              </w:rPr>
              <w:t xml:space="preserve">achtergestelde </w:t>
            </w:r>
            <w:r w:rsidR="0092450E">
              <w:rPr>
                <w:sz w:val="20"/>
                <w:szCs w:val="20"/>
                <w:lang w:val="nl-NL"/>
              </w:rPr>
              <w:t>obligatie</w:t>
            </w:r>
            <w:r w:rsidRPr="00383F88">
              <w:rPr>
                <w:sz w:val="20"/>
                <w:szCs w:val="20"/>
                <w:lang w:val="nl-NL"/>
              </w:rPr>
              <w:t xml:space="preserve"> is </w:t>
            </w:r>
            <w:r w:rsidR="00C35888">
              <w:rPr>
                <w:sz w:val="20"/>
                <w:szCs w:val="20"/>
                <w:lang w:val="nl-NL"/>
              </w:rPr>
              <w:t>euro 5.000,-</w:t>
            </w:r>
            <w:r w:rsidRPr="00383F88">
              <w:rPr>
                <w:sz w:val="20"/>
                <w:szCs w:val="20"/>
                <w:lang w:val="nl-NL"/>
              </w:rPr>
              <w:t>.</w:t>
            </w:r>
          </w:p>
          <w:p w14:paraId="76083695" w14:textId="77777777" w:rsidR="00C35888" w:rsidRPr="003F3B46" w:rsidRDefault="00383F88" w:rsidP="002A07E7">
            <w:pPr>
              <w:rPr>
                <w:sz w:val="20"/>
                <w:szCs w:val="20"/>
                <w:lang w:val="nl-NL"/>
              </w:rPr>
            </w:pPr>
            <w:r w:rsidRPr="00383F88">
              <w:rPr>
                <w:sz w:val="20"/>
                <w:szCs w:val="20"/>
                <w:lang w:val="nl-NL"/>
              </w:rPr>
              <w:t xml:space="preserve">Deelname is mogelijk </w:t>
            </w:r>
            <w:r w:rsidRPr="003F3B46">
              <w:rPr>
                <w:sz w:val="20"/>
                <w:szCs w:val="20"/>
                <w:lang w:val="nl-NL"/>
              </w:rPr>
              <w:t>vanaf minimaal</w:t>
            </w:r>
            <w:r w:rsidR="00C35888" w:rsidRPr="003F3B46">
              <w:rPr>
                <w:sz w:val="20"/>
                <w:szCs w:val="20"/>
                <w:lang w:val="nl-NL"/>
              </w:rPr>
              <w:t xml:space="preserve"> 1 </w:t>
            </w:r>
            <w:r w:rsidR="0092450E" w:rsidRPr="0092450E">
              <w:rPr>
                <w:sz w:val="20"/>
                <w:szCs w:val="20"/>
                <w:lang w:val="nl-NL"/>
              </w:rPr>
              <w:t xml:space="preserve">achtergestelde </w:t>
            </w:r>
            <w:r w:rsidR="00C35888" w:rsidRPr="003F3B46">
              <w:rPr>
                <w:sz w:val="20"/>
                <w:szCs w:val="20"/>
                <w:lang w:val="nl-NL"/>
              </w:rPr>
              <w:t>obligatie van euro 5.000,-</w:t>
            </w:r>
          </w:p>
          <w:p w14:paraId="314F8034" w14:textId="77777777" w:rsidR="00B8603E" w:rsidRDefault="00B8603E" w:rsidP="002A07E7">
            <w:pPr>
              <w:rPr>
                <w:sz w:val="20"/>
                <w:szCs w:val="20"/>
                <w:lang w:val="nl-NL"/>
              </w:rPr>
            </w:pPr>
          </w:p>
          <w:p w14:paraId="39BD8F63" w14:textId="4F740779" w:rsidR="00383F88" w:rsidRPr="003F3B46" w:rsidRDefault="00383F88" w:rsidP="002A07E7">
            <w:pPr>
              <w:rPr>
                <w:sz w:val="20"/>
                <w:szCs w:val="20"/>
                <w:lang w:val="nl-NL"/>
              </w:rPr>
            </w:pPr>
            <w:r w:rsidRPr="003F3B46">
              <w:rPr>
                <w:sz w:val="20"/>
                <w:szCs w:val="20"/>
                <w:lang w:val="nl-NL"/>
              </w:rPr>
              <w:t>De datum van de uitgifte van de</w:t>
            </w:r>
            <w:r w:rsidR="00C35888" w:rsidRPr="003F3B46">
              <w:rPr>
                <w:sz w:val="20"/>
                <w:szCs w:val="20"/>
                <w:lang w:val="nl-NL"/>
              </w:rPr>
              <w:t xml:space="preserve"> </w:t>
            </w:r>
            <w:r w:rsidR="0092450E" w:rsidRPr="0092450E">
              <w:rPr>
                <w:sz w:val="20"/>
                <w:szCs w:val="20"/>
                <w:lang w:val="nl-NL"/>
              </w:rPr>
              <w:t xml:space="preserve">achtergestelde </w:t>
            </w:r>
            <w:r w:rsidRPr="003F3B46">
              <w:rPr>
                <w:sz w:val="20"/>
                <w:szCs w:val="20"/>
                <w:lang w:val="nl-NL"/>
              </w:rPr>
              <w:t xml:space="preserve">obligaties is </w:t>
            </w:r>
            <w:sdt>
              <w:sdtPr>
                <w:rPr>
                  <w:sz w:val="20"/>
                  <w:szCs w:val="20"/>
                  <w:lang w:val="nl-NL"/>
                </w:rPr>
                <w:id w:val="-92561720"/>
                <w:placeholder>
                  <w:docPart w:val="B844E5D6FB0143E0B735B45B927DDF39"/>
                </w:placeholder>
                <w:date>
                  <w:dateFormat w:val="dd-MMM-yyyy"/>
                  <w:lid w:val="nl-NL"/>
                  <w:storeMappedDataAs w:val="dateTime"/>
                  <w:calendar w:val="gregorian"/>
                </w:date>
              </w:sdtPr>
              <w:sdtEndPr/>
              <w:sdtContent>
                <w:r w:rsidR="00C35888" w:rsidRPr="003F3B46">
                  <w:rPr>
                    <w:sz w:val="20"/>
                    <w:szCs w:val="20"/>
                    <w:lang w:val="nl-NL"/>
                  </w:rPr>
                  <w:t>gelijk aan de ontvangst van de storting op de bankrekening van BOEi.</w:t>
                </w:r>
              </w:sdtContent>
            </w:sdt>
          </w:p>
          <w:p w14:paraId="3832A5BA" w14:textId="02AC8124" w:rsidR="00383F88" w:rsidRPr="003F3B46" w:rsidRDefault="00383F88" w:rsidP="002A07E7">
            <w:pPr>
              <w:rPr>
                <w:sz w:val="20"/>
                <w:szCs w:val="20"/>
                <w:lang w:val="nl-NL"/>
              </w:rPr>
            </w:pPr>
            <w:r w:rsidRPr="003F3B46">
              <w:rPr>
                <w:sz w:val="20"/>
                <w:szCs w:val="20"/>
                <w:lang w:val="nl-NL"/>
              </w:rPr>
              <w:t>De looptijd van de</w:t>
            </w:r>
            <w:r w:rsidR="00C35888" w:rsidRPr="003F3B46">
              <w:rPr>
                <w:sz w:val="20"/>
                <w:szCs w:val="20"/>
                <w:lang w:val="nl-NL"/>
              </w:rPr>
              <w:t xml:space="preserve"> </w:t>
            </w:r>
            <w:r w:rsidR="0092450E" w:rsidRPr="0092450E">
              <w:rPr>
                <w:sz w:val="20"/>
                <w:szCs w:val="20"/>
                <w:lang w:val="nl-NL"/>
              </w:rPr>
              <w:t xml:space="preserve">achtergestelde </w:t>
            </w:r>
            <w:r w:rsidR="00C35888" w:rsidRPr="003F3B46">
              <w:rPr>
                <w:sz w:val="20"/>
                <w:szCs w:val="20"/>
                <w:lang w:val="nl-NL"/>
              </w:rPr>
              <w:t>o</w:t>
            </w:r>
            <w:r w:rsidRPr="003F3B46">
              <w:rPr>
                <w:sz w:val="20"/>
                <w:szCs w:val="20"/>
                <w:lang w:val="nl-NL"/>
              </w:rPr>
              <w:t xml:space="preserve">bligaties is </w:t>
            </w:r>
            <w:r w:rsidR="00230750">
              <w:rPr>
                <w:sz w:val="20"/>
                <w:szCs w:val="20"/>
                <w:lang w:val="nl-NL"/>
              </w:rPr>
              <w:t>7</w:t>
            </w:r>
            <w:r w:rsidR="00C35888" w:rsidRPr="003F3B46">
              <w:rPr>
                <w:sz w:val="20"/>
                <w:szCs w:val="20"/>
                <w:lang w:val="nl-NL"/>
              </w:rPr>
              <w:t xml:space="preserve"> </w:t>
            </w:r>
            <w:r w:rsidR="00230750">
              <w:rPr>
                <w:sz w:val="20"/>
                <w:szCs w:val="20"/>
                <w:lang w:val="nl-NL"/>
              </w:rPr>
              <w:t xml:space="preserve">(zeven) </w:t>
            </w:r>
            <w:r w:rsidR="00C35888" w:rsidRPr="003F3B46">
              <w:rPr>
                <w:sz w:val="20"/>
                <w:szCs w:val="20"/>
                <w:lang w:val="nl-NL"/>
              </w:rPr>
              <w:t>jaar</w:t>
            </w:r>
            <w:r w:rsidRPr="003F3B46">
              <w:rPr>
                <w:sz w:val="20"/>
                <w:szCs w:val="20"/>
                <w:lang w:val="nl-NL"/>
              </w:rPr>
              <w:t>.</w:t>
            </w:r>
            <w:r w:rsidR="00230750">
              <w:rPr>
                <w:sz w:val="20"/>
                <w:szCs w:val="20"/>
                <w:lang w:val="nl-NL"/>
              </w:rPr>
              <w:t xml:space="preserve"> De obligatie wordt na 7</w:t>
            </w:r>
            <w:r w:rsidR="00B8603E">
              <w:rPr>
                <w:sz w:val="20"/>
                <w:szCs w:val="20"/>
                <w:lang w:val="nl-NL"/>
              </w:rPr>
              <w:t xml:space="preserve"> jaar in één termijn terugbetaald.</w:t>
            </w:r>
          </w:p>
          <w:p w14:paraId="4BFC9C08" w14:textId="77777777" w:rsidR="00B8603E" w:rsidRDefault="00B8603E" w:rsidP="002A07E7">
            <w:pPr>
              <w:rPr>
                <w:sz w:val="20"/>
                <w:szCs w:val="20"/>
                <w:lang w:val="nl-NL"/>
              </w:rPr>
            </w:pPr>
          </w:p>
          <w:p w14:paraId="2234985B" w14:textId="58EE6098" w:rsidR="00383F88" w:rsidRDefault="00383F88" w:rsidP="002A07E7">
            <w:pPr>
              <w:rPr>
                <w:sz w:val="20"/>
                <w:szCs w:val="20"/>
                <w:lang w:val="nl-NL"/>
              </w:rPr>
            </w:pPr>
            <w:r w:rsidRPr="003F3B46">
              <w:rPr>
                <w:sz w:val="20"/>
                <w:szCs w:val="20"/>
                <w:lang w:val="nl-NL"/>
              </w:rPr>
              <w:t xml:space="preserve">Het verwachte rendement per jaar is </w:t>
            </w:r>
            <w:r w:rsidR="00A017FE" w:rsidRPr="003F3B46">
              <w:rPr>
                <w:sz w:val="20"/>
                <w:szCs w:val="20"/>
                <w:lang w:val="nl-NL"/>
              </w:rPr>
              <w:t>2,50%</w:t>
            </w:r>
            <w:r w:rsidRPr="003F3B46">
              <w:rPr>
                <w:sz w:val="20"/>
                <w:szCs w:val="20"/>
                <w:lang w:val="nl-NL"/>
              </w:rPr>
              <w:t xml:space="preserve">. De </w:t>
            </w:r>
            <w:r w:rsidR="0092450E" w:rsidRPr="0092450E">
              <w:rPr>
                <w:sz w:val="20"/>
                <w:szCs w:val="20"/>
                <w:lang w:val="nl-NL"/>
              </w:rPr>
              <w:t xml:space="preserve">achtergestelde </w:t>
            </w:r>
            <w:r w:rsidRPr="003F3B46">
              <w:rPr>
                <w:sz w:val="20"/>
                <w:szCs w:val="20"/>
                <w:lang w:val="nl-NL"/>
              </w:rPr>
              <w:t>obligaties kennen geen bonusrente</w:t>
            </w:r>
            <w:r w:rsidRPr="00383F88">
              <w:rPr>
                <w:sz w:val="20"/>
                <w:szCs w:val="20"/>
                <w:lang w:val="nl-NL"/>
              </w:rPr>
              <w:t>.</w:t>
            </w:r>
          </w:p>
          <w:p w14:paraId="56C59188" w14:textId="77777777" w:rsidR="0096458F" w:rsidRPr="00383F88" w:rsidRDefault="0096458F" w:rsidP="002A07E7">
            <w:pPr>
              <w:rPr>
                <w:sz w:val="20"/>
                <w:szCs w:val="20"/>
                <w:lang w:val="nl-NL"/>
              </w:rPr>
            </w:pPr>
          </w:p>
          <w:p w14:paraId="11642712" w14:textId="04A60BA5" w:rsidR="0096458F" w:rsidRPr="0024680F" w:rsidRDefault="00383F88" w:rsidP="00F85891">
            <w:pPr>
              <w:rPr>
                <w:lang w:val="nl-NL"/>
              </w:rPr>
            </w:pPr>
            <w:r w:rsidRPr="00383F88">
              <w:rPr>
                <w:sz w:val="20"/>
                <w:szCs w:val="20"/>
                <w:lang w:val="nl-NL"/>
              </w:rPr>
              <w:t xml:space="preserve">Meer informatie over het rendement vindt u in dit document onder het kopje “Nadere informatie over het rendement” op pagina </w:t>
            </w:r>
            <w:r w:rsidR="006F6181">
              <w:rPr>
                <w:sz w:val="20"/>
                <w:szCs w:val="20"/>
                <w:lang w:val="nl-NL"/>
              </w:rPr>
              <w:t>5</w:t>
            </w:r>
            <w:r w:rsidR="0096458F" w:rsidRPr="00A95C42">
              <w:rPr>
                <w:sz w:val="20"/>
                <w:szCs w:val="20"/>
                <w:lang w:val="nl-NL"/>
              </w:rPr>
              <w:t>.</w:t>
            </w:r>
          </w:p>
        </w:tc>
      </w:tr>
      <w:tr w:rsidR="0024680F" w:rsidRPr="0072309A" w14:paraId="2F4C63FC" w14:textId="77777777" w:rsidTr="003C43B2">
        <w:tc>
          <w:tcPr>
            <w:tcW w:w="9010" w:type="dxa"/>
            <w:shd w:val="clear" w:color="auto" w:fill="4E81BE"/>
          </w:tcPr>
          <w:p w14:paraId="6ABB522C" w14:textId="77777777" w:rsidR="0024680F" w:rsidRPr="0024680F" w:rsidRDefault="0024680F">
            <w:pPr>
              <w:rPr>
                <w:lang w:val="nl-NL"/>
              </w:rPr>
            </w:pPr>
          </w:p>
        </w:tc>
      </w:tr>
      <w:tr w:rsidR="0024680F" w:rsidRPr="0072309A" w14:paraId="26F48296" w14:textId="77777777" w:rsidTr="0024680F">
        <w:tc>
          <w:tcPr>
            <w:tcW w:w="9010" w:type="dxa"/>
          </w:tcPr>
          <w:p w14:paraId="20A49A02" w14:textId="77777777" w:rsidR="0024680F" w:rsidRPr="0096458F" w:rsidRDefault="008B3BBA" w:rsidP="002A07E7">
            <w:pPr>
              <w:spacing w:before="120" w:after="120" w:line="252" w:lineRule="auto"/>
              <w:rPr>
                <w:b/>
                <w:i/>
                <w:sz w:val="20"/>
                <w:szCs w:val="20"/>
                <w:lang w:val="nl-NL"/>
              </w:rPr>
            </w:pPr>
            <w:r w:rsidRPr="0096458F">
              <w:rPr>
                <w:b/>
                <w:i/>
                <w:sz w:val="20"/>
                <w:szCs w:val="20"/>
                <w:lang w:val="nl-NL"/>
              </w:rPr>
              <w:t>Wat zijn de kosten voor u als belegger?</w:t>
            </w:r>
          </w:p>
          <w:p w14:paraId="718ABC2E" w14:textId="77777777" w:rsidR="002F43B3" w:rsidRDefault="008B3BBA" w:rsidP="002A07E7">
            <w:pPr>
              <w:rPr>
                <w:sz w:val="20"/>
                <w:szCs w:val="20"/>
                <w:lang w:val="nl-NL"/>
              </w:rPr>
            </w:pPr>
            <w:r w:rsidRPr="008B3BBA">
              <w:rPr>
                <w:sz w:val="20"/>
                <w:szCs w:val="20"/>
                <w:lang w:val="nl-NL"/>
              </w:rPr>
              <w:t>Over uw inleg bet</w:t>
            </w:r>
            <w:r w:rsidR="0096458F">
              <w:rPr>
                <w:sz w:val="20"/>
                <w:szCs w:val="20"/>
                <w:lang w:val="nl-NL"/>
              </w:rPr>
              <w:t xml:space="preserve">aalt u </w:t>
            </w:r>
            <w:r w:rsidR="0096458F" w:rsidRPr="005000FA">
              <w:rPr>
                <w:sz w:val="20"/>
                <w:szCs w:val="20"/>
                <w:lang w:val="nl-NL"/>
              </w:rPr>
              <w:t>geen emissiekosten</w:t>
            </w:r>
            <w:r w:rsidR="003F3B46" w:rsidRPr="005000FA">
              <w:rPr>
                <w:sz w:val="20"/>
                <w:szCs w:val="20"/>
                <w:lang w:val="nl-NL"/>
              </w:rPr>
              <w:t>.</w:t>
            </w:r>
          </w:p>
          <w:p w14:paraId="5D180D85" w14:textId="77777777" w:rsidR="002F43B3" w:rsidRDefault="002F43B3" w:rsidP="002F43B3">
            <w:pPr>
              <w:rPr>
                <w:sz w:val="20"/>
                <w:szCs w:val="20"/>
                <w:lang w:val="nl-NL"/>
              </w:rPr>
            </w:pPr>
            <w:r>
              <w:rPr>
                <w:sz w:val="20"/>
                <w:szCs w:val="20"/>
                <w:lang w:val="nl-NL"/>
              </w:rPr>
              <w:t>Gedurende de looptijd van de obligatie alsmede bij de aflossing van de obligatie op de einddatum betaalt u geen kosten.</w:t>
            </w:r>
          </w:p>
          <w:p w14:paraId="75646145" w14:textId="7F4D8C9B" w:rsidR="00720D45" w:rsidRPr="0024680F" w:rsidRDefault="008B3BBA" w:rsidP="002F43B3">
            <w:pPr>
              <w:rPr>
                <w:lang w:val="nl-NL"/>
              </w:rPr>
            </w:pPr>
            <w:r w:rsidRPr="005000FA">
              <w:rPr>
                <w:sz w:val="20"/>
                <w:szCs w:val="20"/>
                <w:lang w:val="nl-NL"/>
              </w:rPr>
              <w:t>Bij verkoop van uw</w:t>
            </w:r>
            <w:r w:rsidR="00F85891">
              <w:rPr>
                <w:sz w:val="20"/>
                <w:szCs w:val="20"/>
                <w:lang w:val="nl-NL"/>
              </w:rPr>
              <w:t xml:space="preserve"> achtergestelde</w:t>
            </w:r>
            <w:r w:rsidR="003F3B46" w:rsidRPr="005000FA">
              <w:rPr>
                <w:sz w:val="20"/>
                <w:szCs w:val="20"/>
                <w:lang w:val="nl-NL"/>
              </w:rPr>
              <w:t xml:space="preserve"> </w:t>
            </w:r>
            <w:r w:rsidRPr="005000FA">
              <w:rPr>
                <w:sz w:val="20"/>
                <w:szCs w:val="20"/>
                <w:lang w:val="nl-NL"/>
              </w:rPr>
              <w:t>obligaties betaalt u geen</w:t>
            </w:r>
            <w:r w:rsidR="0096458F" w:rsidRPr="005000FA">
              <w:rPr>
                <w:sz w:val="20"/>
                <w:szCs w:val="20"/>
                <w:lang w:val="nl-NL"/>
              </w:rPr>
              <w:t xml:space="preserve"> </w:t>
            </w:r>
            <w:r w:rsidRPr="005000FA">
              <w:rPr>
                <w:sz w:val="20"/>
                <w:szCs w:val="20"/>
                <w:lang w:val="nl-NL"/>
              </w:rPr>
              <w:t>kosten</w:t>
            </w:r>
            <w:r>
              <w:rPr>
                <w:sz w:val="20"/>
                <w:szCs w:val="20"/>
                <w:lang w:val="nl-NL"/>
              </w:rPr>
              <w:t>.</w:t>
            </w:r>
          </w:p>
        </w:tc>
      </w:tr>
      <w:tr w:rsidR="0024680F" w:rsidRPr="0072309A" w14:paraId="4CE829B9" w14:textId="77777777" w:rsidTr="003C43B2">
        <w:tc>
          <w:tcPr>
            <w:tcW w:w="9010" w:type="dxa"/>
            <w:shd w:val="clear" w:color="auto" w:fill="4E81BE"/>
          </w:tcPr>
          <w:p w14:paraId="0D428B56" w14:textId="77777777" w:rsidR="0024680F" w:rsidRPr="0024680F" w:rsidRDefault="0024680F">
            <w:pPr>
              <w:rPr>
                <w:lang w:val="nl-NL"/>
              </w:rPr>
            </w:pPr>
          </w:p>
        </w:tc>
      </w:tr>
      <w:tr w:rsidR="0024680F" w:rsidRPr="0072309A" w14:paraId="6F7459B9" w14:textId="77777777" w:rsidTr="0024680F">
        <w:tc>
          <w:tcPr>
            <w:tcW w:w="9010" w:type="dxa"/>
          </w:tcPr>
          <w:p w14:paraId="019582FD" w14:textId="77777777" w:rsidR="0024680F" w:rsidRPr="0096458F" w:rsidRDefault="008B3BBA" w:rsidP="002A07E7">
            <w:pPr>
              <w:spacing w:before="120" w:after="120" w:line="252" w:lineRule="auto"/>
              <w:rPr>
                <w:b/>
                <w:i/>
                <w:sz w:val="20"/>
                <w:szCs w:val="20"/>
                <w:lang w:val="nl-NL"/>
              </w:rPr>
            </w:pPr>
            <w:r w:rsidRPr="0096458F">
              <w:rPr>
                <w:b/>
                <w:i/>
                <w:sz w:val="20"/>
                <w:szCs w:val="20"/>
                <w:lang w:val="nl-NL"/>
              </w:rPr>
              <w:lastRenderedPageBreak/>
              <w:t>Waar wordt uw inleg voor gebruikt?</w:t>
            </w:r>
          </w:p>
          <w:p w14:paraId="5FCEE326" w14:textId="320D5AB3" w:rsidR="002A07E7" w:rsidRPr="008B3BBA" w:rsidRDefault="00235B4A" w:rsidP="002A07E7">
            <w:pPr>
              <w:rPr>
                <w:sz w:val="20"/>
                <w:szCs w:val="20"/>
                <w:lang w:val="nl-NL"/>
              </w:rPr>
            </w:pPr>
            <w:r>
              <w:rPr>
                <w:sz w:val="20"/>
                <w:szCs w:val="20"/>
                <w:lang w:val="nl-NL"/>
              </w:rPr>
              <w:t>Iedere</w:t>
            </w:r>
            <w:r w:rsidR="003F3B46">
              <w:rPr>
                <w:sz w:val="20"/>
                <w:szCs w:val="20"/>
                <w:lang w:val="nl-NL"/>
              </w:rPr>
              <w:t xml:space="preserve"> </w:t>
            </w:r>
            <w:r w:rsidR="008B3BBA" w:rsidRPr="008B3BBA">
              <w:rPr>
                <w:sz w:val="20"/>
                <w:szCs w:val="20"/>
                <w:lang w:val="nl-NL"/>
              </w:rPr>
              <w:t xml:space="preserve">euro </w:t>
            </w:r>
            <w:sdt>
              <w:sdtPr>
                <w:rPr>
                  <w:sz w:val="20"/>
                  <w:szCs w:val="20"/>
                  <w:lang w:val="nl-NL"/>
                </w:rPr>
                <w:id w:val="549960058"/>
                <w:placeholder>
                  <w:docPart w:val="CE0E1367CD4049E6AB4D7549E0144665"/>
                </w:placeholder>
              </w:sdtPr>
              <w:sdtEndPr/>
              <w:sdtContent>
                <w:r>
                  <w:rPr>
                    <w:sz w:val="20"/>
                    <w:szCs w:val="20"/>
                    <w:lang w:val="nl-NL"/>
                  </w:rPr>
                  <w:t xml:space="preserve">van uw inleg wordt </w:t>
                </w:r>
                <w:r w:rsidR="003F3B46" w:rsidRPr="003F3B46">
                  <w:rPr>
                    <w:sz w:val="20"/>
                    <w:szCs w:val="20"/>
                    <w:lang w:val="nl-NL"/>
                  </w:rPr>
                  <w:t>volledig gebruikt voor de financiering van projecten van BOEi.</w:t>
                </w:r>
              </w:sdtContent>
            </w:sdt>
            <w:r w:rsidR="003F3B46" w:rsidRPr="003F3B46">
              <w:rPr>
                <w:sz w:val="20"/>
                <w:szCs w:val="20"/>
                <w:lang w:val="nl-NL"/>
              </w:rPr>
              <w:t xml:space="preserve"> </w:t>
            </w:r>
          </w:p>
          <w:p w14:paraId="1EED0E56" w14:textId="41CAB361" w:rsidR="0096458F" w:rsidRDefault="008B3BBA" w:rsidP="002A07E7">
            <w:pPr>
              <w:rPr>
                <w:sz w:val="20"/>
                <w:szCs w:val="20"/>
                <w:lang w:val="nl-NL"/>
              </w:rPr>
            </w:pPr>
            <w:r w:rsidRPr="008B3BBA">
              <w:rPr>
                <w:sz w:val="20"/>
                <w:szCs w:val="20"/>
                <w:lang w:val="nl-NL"/>
              </w:rPr>
              <w:t>Uw inleg behoort tot het</w:t>
            </w:r>
            <w:r w:rsidR="008A7558" w:rsidRPr="00B8603E">
              <w:rPr>
                <w:sz w:val="20"/>
                <w:szCs w:val="20"/>
                <w:lang w:val="nl-NL"/>
              </w:rPr>
              <w:t xml:space="preserve"> risicodragende</w:t>
            </w:r>
            <w:r w:rsidRPr="00B8603E">
              <w:rPr>
                <w:sz w:val="20"/>
                <w:szCs w:val="20"/>
                <w:lang w:val="nl-NL"/>
              </w:rPr>
              <w:t xml:space="preserve"> </w:t>
            </w:r>
            <w:r w:rsidRPr="008B3BBA">
              <w:rPr>
                <w:sz w:val="20"/>
                <w:szCs w:val="20"/>
                <w:lang w:val="nl-NL"/>
              </w:rPr>
              <w:t>vermogen van</w:t>
            </w:r>
            <w:r w:rsidR="003F3B46">
              <w:rPr>
                <w:sz w:val="20"/>
                <w:szCs w:val="20"/>
                <w:lang w:val="nl-NL"/>
              </w:rPr>
              <w:t xml:space="preserve"> BOEi</w:t>
            </w:r>
            <w:r w:rsidRPr="008B3BBA">
              <w:rPr>
                <w:sz w:val="20"/>
                <w:szCs w:val="20"/>
                <w:lang w:val="nl-NL"/>
              </w:rPr>
              <w:t xml:space="preserve">. </w:t>
            </w:r>
          </w:p>
          <w:p w14:paraId="074BBCE8" w14:textId="77777777" w:rsidR="002A07E7" w:rsidRDefault="002A07E7" w:rsidP="002A07E7">
            <w:pPr>
              <w:rPr>
                <w:sz w:val="20"/>
                <w:szCs w:val="20"/>
                <w:lang w:val="nl-NL"/>
              </w:rPr>
            </w:pPr>
          </w:p>
          <w:p w14:paraId="7F9AC494" w14:textId="77777777" w:rsidR="008B3BBA" w:rsidRPr="0024680F" w:rsidRDefault="008B3BBA" w:rsidP="005000FA">
            <w:pPr>
              <w:rPr>
                <w:lang w:val="nl-NL"/>
              </w:rPr>
            </w:pPr>
            <w:r w:rsidRPr="008B3BBA">
              <w:rPr>
                <w:sz w:val="20"/>
                <w:szCs w:val="20"/>
                <w:lang w:val="nl-NL"/>
              </w:rPr>
              <w:t xml:space="preserve">Meer informatie over het gebruik van uw inleg kunt u vinden onder het kopje “Nadere informatie over de besteding van de opbrengst” op pagina </w:t>
            </w:r>
            <w:r w:rsidR="005000FA">
              <w:rPr>
                <w:sz w:val="20"/>
                <w:szCs w:val="20"/>
                <w:lang w:val="nl-NL"/>
              </w:rPr>
              <w:t>5.</w:t>
            </w:r>
          </w:p>
        </w:tc>
      </w:tr>
      <w:tr w:rsidR="00A30DC6" w:rsidRPr="0072309A" w14:paraId="1E575C37" w14:textId="77777777" w:rsidTr="003C43B2">
        <w:tc>
          <w:tcPr>
            <w:tcW w:w="9010" w:type="dxa"/>
            <w:shd w:val="clear" w:color="auto" w:fill="4E81BE"/>
          </w:tcPr>
          <w:p w14:paraId="5252F090" w14:textId="77777777" w:rsidR="00A30DC6" w:rsidRDefault="00284E5B">
            <w:pPr>
              <w:rPr>
                <w:b/>
                <w:color w:val="FFFFFF" w:themeColor="background1"/>
                <w:lang w:val="nl-NL"/>
              </w:rPr>
            </w:pPr>
            <w:r w:rsidRPr="0096458F">
              <w:rPr>
                <w:b/>
                <w:color w:val="FFFFFF" w:themeColor="background1"/>
                <w:lang w:val="nl-NL"/>
              </w:rPr>
              <w:t xml:space="preserve">Nadere informatie over de </w:t>
            </w:r>
            <w:r>
              <w:rPr>
                <w:b/>
                <w:color w:val="FFFFFF" w:themeColor="background1"/>
                <w:lang w:val="nl-NL"/>
              </w:rPr>
              <w:t>belegging</w:t>
            </w:r>
          </w:p>
          <w:p w14:paraId="52E3B8E6" w14:textId="77777777" w:rsidR="00284E5B" w:rsidRDefault="00284E5B">
            <w:pPr>
              <w:rPr>
                <w:b/>
                <w:color w:val="FFFFFF" w:themeColor="background1"/>
                <w:lang w:val="nl-NL"/>
              </w:rPr>
            </w:pPr>
          </w:p>
          <w:p w14:paraId="053941AD" w14:textId="77777777" w:rsidR="00284E5B" w:rsidRPr="00284E5B" w:rsidRDefault="00284E5B">
            <w:pPr>
              <w:rPr>
                <w:color w:val="FFFFFF" w:themeColor="background1"/>
                <w:sz w:val="20"/>
                <w:lang w:val="nl-NL"/>
              </w:rPr>
            </w:pPr>
            <w:r w:rsidRPr="00284E5B">
              <w:rPr>
                <w:color w:val="FFFFFF" w:themeColor="background1"/>
                <w:sz w:val="20"/>
                <w:lang w:val="nl-NL"/>
              </w:rPr>
              <w:t>In dit onderdeel van het document vindt u nadere informatie over de aanbieding en de aanbieder. Hiermee verkrijgt u meer inzicht in de specifieke risico’s, de kosten, en het rendement van de aanbieding.</w:t>
            </w:r>
          </w:p>
          <w:p w14:paraId="00992F77" w14:textId="77777777" w:rsidR="00284E5B" w:rsidRPr="00284E5B" w:rsidRDefault="00284E5B">
            <w:pPr>
              <w:rPr>
                <w:color w:val="FFFFFF" w:themeColor="background1"/>
                <w:sz w:val="20"/>
                <w:lang w:val="nl-NL"/>
              </w:rPr>
            </w:pPr>
          </w:p>
          <w:p w14:paraId="0FBEA2C1" w14:textId="77777777" w:rsidR="00284E5B" w:rsidRPr="00284E5B" w:rsidRDefault="00284E5B" w:rsidP="00C8762B">
            <w:pPr>
              <w:jc w:val="center"/>
              <w:rPr>
                <w:i/>
                <w:color w:val="FFFFFF" w:themeColor="background1"/>
                <w:sz w:val="20"/>
                <w:lang w:val="nl-NL"/>
              </w:rPr>
            </w:pPr>
            <w:r w:rsidRPr="00284E5B">
              <w:rPr>
                <w:i/>
                <w:color w:val="FFFFFF" w:themeColor="background1"/>
                <w:sz w:val="20"/>
                <w:lang w:val="nl-NL"/>
              </w:rPr>
              <w:t>Let op! Dit Document en deze aanbieding zijn niet door de AFM getoetst.</w:t>
            </w:r>
          </w:p>
          <w:p w14:paraId="1F767446" w14:textId="77777777" w:rsidR="00284E5B" w:rsidRPr="0096458F" w:rsidRDefault="00284E5B">
            <w:pPr>
              <w:rPr>
                <w:b/>
                <w:lang w:val="nl-NL"/>
              </w:rPr>
            </w:pPr>
          </w:p>
        </w:tc>
      </w:tr>
      <w:tr w:rsidR="00A30DC6" w:rsidRPr="00CC6895" w14:paraId="5AFDD6F1" w14:textId="77777777" w:rsidTr="00A30DC6">
        <w:tc>
          <w:tcPr>
            <w:tcW w:w="9010" w:type="dxa"/>
          </w:tcPr>
          <w:p w14:paraId="18795D59" w14:textId="77777777" w:rsidR="00A30DC6" w:rsidRPr="009D5CE6" w:rsidRDefault="00A30DC6" w:rsidP="002A07E7">
            <w:pPr>
              <w:rPr>
                <w:sz w:val="20"/>
                <w:szCs w:val="20"/>
                <w:lang w:val="nl-NL"/>
              </w:rPr>
            </w:pPr>
            <w:r w:rsidRPr="00A30DC6">
              <w:rPr>
                <w:sz w:val="20"/>
                <w:szCs w:val="20"/>
                <w:lang w:val="nl-NL"/>
              </w:rPr>
              <w:t xml:space="preserve">De aanbieder is tevens de uitgevende instelling </w:t>
            </w:r>
            <w:r w:rsidRPr="009D5CE6">
              <w:rPr>
                <w:sz w:val="20"/>
                <w:szCs w:val="20"/>
                <w:lang w:val="nl-NL"/>
              </w:rPr>
              <w:t>van de</w:t>
            </w:r>
            <w:r w:rsidR="00883C67" w:rsidRPr="009D5CE6">
              <w:rPr>
                <w:sz w:val="20"/>
                <w:szCs w:val="20"/>
                <w:lang w:val="nl-NL"/>
              </w:rPr>
              <w:t xml:space="preserve"> </w:t>
            </w:r>
            <w:r w:rsidRPr="009D5CE6">
              <w:rPr>
                <w:sz w:val="20"/>
                <w:szCs w:val="20"/>
                <w:lang w:val="nl-NL"/>
              </w:rPr>
              <w:t>obligaties</w:t>
            </w:r>
            <w:r w:rsidR="00883C67" w:rsidRPr="009D5CE6">
              <w:rPr>
                <w:sz w:val="20"/>
                <w:szCs w:val="20"/>
                <w:lang w:val="nl-NL"/>
              </w:rPr>
              <w:t>.</w:t>
            </w:r>
          </w:p>
          <w:p w14:paraId="02FED360" w14:textId="77777777" w:rsidR="00C723A4" w:rsidRDefault="00A30DC6" w:rsidP="00883C67">
            <w:pPr>
              <w:rPr>
                <w:sz w:val="20"/>
                <w:szCs w:val="20"/>
                <w:lang w:val="nl-NL"/>
              </w:rPr>
            </w:pPr>
            <w:r w:rsidRPr="009D5CE6">
              <w:rPr>
                <w:sz w:val="20"/>
                <w:szCs w:val="20"/>
                <w:lang w:val="nl-NL"/>
              </w:rPr>
              <w:t xml:space="preserve">De uitgevende instelling is </w:t>
            </w:r>
            <w:r w:rsidR="00883C67" w:rsidRPr="009D5CE6">
              <w:rPr>
                <w:sz w:val="20"/>
                <w:szCs w:val="20"/>
                <w:lang w:val="nl-NL"/>
              </w:rPr>
              <w:t>een besloten vennootschap (B.V.), opgericht</w:t>
            </w:r>
            <w:r w:rsidR="00883C67" w:rsidRPr="00883C67">
              <w:rPr>
                <w:sz w:val="20"/>
                <w:szCs w:val="20"/>
                <w:lang w:val="nl-NL"/>
              </w:rPr>
              <w:t xml:space="preserve"> op 21 augustus 2000, statutair gevestigd te Hoevelaken en ingeschreven bij de Kamer van Koophandel onder nummer 08075587. </w:t>
            </w:r>
          </w:p>
          <w:p w14:paraId="04FFAFE8" w14:textId="77777777" w:rsidR="00C723A4" w:rsidRDefault="00C723A4" w:rsidP="00883C67">
            <w:pPr>
              <w:rPr>
                <w:sz w:val="20"/>
                <w:szCs w:val="20"/>
                <w:lang w:val="nl-NL"/>
              </w:rPr>
            </w:pPr>
          </w:p>
          <w:p w14:paraId="600BFE95" w14:textId="77777777" w:rsidR="00883C67" w:rsidRPr="00883C67" w:rsidRDefault="00883C67" w:rsidP="00883C67">
            <w:pPr>
              <w:rPr>
                <w:sz w:val="20"/>
                <w:szCs w:val="20"/>
                <w:lang w:val="nl-NL"/>
              </w:rPr>
            </w:pPr>
            <w:r w:rsidRPr="00883C67">
              <w:rPr>
                <w:sz w:val="20"/>
                <w:szCs w:val="20"/>
                <w:lang w:val="nl-NL"/>
              </w:rPr>
              <w:t>Het adres van BOEi is:</w:t>
            </w:r>
          </w:p>
          <w:p w14:paraId="47328228" w14:textId="77777777" w:rsidR="00A30DC6" w:rsidRDefault="00883C67" w:rsidP="002A07E7">
            <w:pPr>
              <w:rPr>
                <w:sz w:val="20"/>
                <w:szCs w:val="20"/>
                <w:lang w:val="nl-NL"/>
              </w:rPr>
            </w:pPr>
            <w:r w:rsidRPr="00883C67">
              <w:rPr>
                <w:sz w:val="20"/>
                <w:szCs w:val="20"/>
                <w:lang w:val="nl-NL"/>
              </w:rPr>
              <w:t>Onze Lieve Vrouw ter Eem Klooster</w:t>
            </w:r>
            <w:r w:rsidRPr="00883C67">
              <w:rPr>
                <w:sz w:val="20"/>
                <w:szCs w:val="20"/>
                <w:lang w:val="nl-NL"/>
              </w:rPr>
              <w:br/>
              <w:t>Daam Fockemalaan 22, 3818 KG Amersfoort</w:t>
            </w:r>
            <w:r w:rsidR="00A30DC6">
              <w:rPr>
                <w:sz w:val="20"/>
                <w:szCs w:val="20"/>
                <w:lang w:val="nl-NL"/>
              </w:rPr>
              <w:t>.</w:t>
            </w:r>
          </w:p>
          <w:p w14:paraId="77B81E48" w14:textId="77777777" w:rsidR="009D5CE6" w:rsidRPr="009D5CE6" w:rsidRDefault="009D5CE6" w:rsidP="009D5CE6">
            <w:pPr>
              <w:rPr>
                <w:sz w:val="20"/>
                <w:szCs w:val="20"/>
                <w:lang w:val="nl-NL"/>
              </w:rPr>
            </w:pPr>
            <w:r w:rsidRPr="009D5CE6">
              <w:rPr>
                <w:sz w:val="20"/>
                <w:szCs w:val="20"/>
                <w:lang w:val="nl-NL"/>
              </w:rPr>
              <w:t>Postadres: Postbus 2641, 3800 GD Amersfoort</w:t>
            </w:r>
          </w:p>
          <w:p w14:paraId="6D6EA39E" w14:textId="77777777" w:rsidR="009D5CE6" w:rsidRDefault="009D5CE6" w:rsidP="009D5CE6">
            <w:pPr>
              <w:rPr>
                <w:sz w:val="20"/>
                <w:szCs w:val="20"/>
                <w:lang w:val="nl-NL"/>
              </w:rPr>
            </w:pPr>
          </w:p>
          <w:p w14:paraId="4887E127" w14:textId="77777777" w:rsidR="009D5CE6" w:rsidRPr="009D5CE6" w:rsidRDefault="009D5CE6" w:rsidP="009D5CE6">
            <w:pPr>
              <w:rPr>
                <w:sz w:val="20"/>
                <w:szCs w:val="20"/>
                <w:lang w:val="nl-NL"/>
              </w:rPr>
            </w:pPr>
            <w:r w:rsidRPr="009D5CE6">
              <w:rPr>
                <w:sz w:val="20"/>
                <w:szCs w:val="20"/>
                <w:lang w:val="nl-NL"/>
              </w:rPr>
              <w:t>Telefoonnummer: 033 760 0660</w:t>
            </w:r>
            <w:r w:rsidRPr="009D5CE6">
              <w:rPr>
                <w:sz w:val="20"/>
                <w:szCs w:val="20"/>
                <w:lang w:val="nl-NL"/>
              </w:rPr>
              <w:br/>
              <w:t xml:space="preserve">E-mailadres: </w:t>
            </w:r>
            <w:hyperlink r:id="rId11" w:history="1">
              <w:r w:rsidRPr="009D5CE6">
                <w:rPr>
                  <w:rStyle w:val="Hyperlink"/>
                  <w:sz w:val="20"/>
                  <w:szCs w:val="20"/>
                  <w:lang w:val="nl-NL"/>
                </w:rPr>
                <w:t>info@boei.nl</w:t>
              </w:r>
            </w:hyperlink>
          </w:p>
          <w:p w14:paraId="1FD57FA5" w14:textId="77777777" w:rsidR="009D5CE6" w:rsidRPr="009D5CE6" w:rsidRDefault="009D5CE6" w:rsidP="009D5CE6">
            <w:pPr>
              <w:rPr>
                <w:sz w:val="20"/>
                <w:szCs w:val="20"/>
                <w:lang w:val="nl-NL"/>
              </w:rPr>
            </w:pPr>
            <w:r w:rsidRPr="009D5CE6">
              <w:rPr>
                <w:sz w:val="20"/>
                <w:szCs w:val="20"/>
                <w:lang w:val="nl-NL"/>
              </w:rPr>
              <w:t xml:space="preserve">Website: </w:t>
            </w:r>
            <w:hyperlink r:id="rId12" w:history="1">
              <w:r w:rsidRPr="009D5CE6">
                <w:rPr>
                  <w:rStyle w:val="Hyperlink"/>
                  <w:sz w:val="20"/>
                  <w:szCs w:val="20"/>
                  <w:lang w:val="nl-NL"/>
                </w:rPr>
                <w:t>www.boei.nl</w:t>
              </w:r>
            </w:hyperlink>
          </w:p>
          <w:p w14:paraId="5C8E94B0" w14:textId="77777777" w:rsidR="00A30DC6" w:rsidRDefault="00A30DC6" w:rsidP="002A07E7">
            <w:pPr>
              <w:rPr>
                <w:sz w:val="20"/>
                <w:szCs w:val="20"/>
                <w:lang w:val="nl-NL"/>
              </w:rPr>
            </w:pPr>
          </w:p>
          <w:p w14:paraId="64EB032B" w14:textId="3D0402B2" w:rsidR="00A30DC6" w:rsidRDefault="00A30DC6" w:rsidP="002A07E7">
            <w:pPr>
              <w:rPr>
                <w:sz w:val="20"/>
                <w:szCs w:val="20"/>
                <w:lang w:val="nl-NL"/>
              </w:rPr>
            </w:pPr>
            <w:r>
              <w:rPr>
                <w:sz w:val="20"/>
                <w:szCs w:val="20"/>
                <w:lang w:val="nl-NL"/>
              </w:rPr>
              <w:t xml:space="preserve">Contactpersoon: </w:t>
            </w:r>
            <w:r w:rsidR="00265E05">
              <w:rPr>
                <w:sz w:val="20"/>
                <w:szCs w:val="20"/>
                <w:lang w:val="nl-NL"/>
              </w:rPr>
              <w:t xml:space="preserve">P. Bouwman, email: </w:t>
            </w:r>
            <w:hyperlink r:id="rId13" w:history="1">
              <w:r w:rsidR="00337B9E" w:rsidRPr="001412EA">
                <w:rPr>
                  <w:rStyle w:val="Hyperlink"/>
                  <w:sz w:val="20"/>
                  <w:szCs w:val="20"/>
                  <w:lang w:val="nl-NL"/>
                </w:rPr>
                <w:t>p.bouwman@boei.nl</w:t>
              </w:r>
            </w:hyperlink>
            <w:r w:rsidR="00337B9E">
              <w:rPr>
                <w:sz w:val="20"/>
                <w:szCs w:val="20"/>
                <w:lang w:val="nl-NL"/>
              </w:rPr>
              <w:t>; telefoon 033 760 0660</w:t>
            </w:r>
          </w:p>
          <w:p w14:paraId="26E583A8" w14:textId="77777777" w:rsidR="00A30DC6" w:rsidRDefault="00A30DC6" w:rsidP="002A07E7">
            <w:pPr>
              <w:rPr>
                <w:sz w:val="20"/>
                <w:szCs w:val="20"/>
                <w:lang w:val="nl-NL"/>
              </w:rPr>
            </w:pPr>
          </w:p>
          <w:p w14:paraId="4DF8813F" w14:textId="5DE82CDF" w:rsidR="00C723A4" w:rsidRPr="00C723A4" w:rsidRDefault="00C723A4" w:rsidP="00C723A4">
            <w:pPr>
              <w:rPr>
                <w:sz w:val="20"/>
                <w:szCs w:val="20"/>
                <w:lang w:val="nl-NL"/>
              </w:rPr>
            </w:pPr>
            <w:r w:rsidRPr="00C723A4">
              <w:rPr>
                <w:sz w:val="20"/>
                <w:szCs w:val="20"/>
                <w:lang w:val="nl-NL"/>
              </w:rPr>
              <w:t xml:space="preserve">BOEi wordt bestuurd door een </w:t>
            </w:r>
            <w:r w:rsidR="00235B4A" w:rsidRPr="00C723A4">
              <w:rPr>
                <w:sz w:val="20"/>
                <w:szCs w:val="20"/>
                <w:lang w:val="nl-NL"/>
              </w:rPr>
              <w:t>tweehoofdige</w:t>
            </w:r>
            <w:r w:rsidRPr="00C723A4">
              <w:rPr>
                <w:sz w:val="20"/>
                <w:szCs w:val="20"/>
                <w:lang w:val="nl-NL"/>
              </w:rPr>
              <w:t xml:space="preserve"> directie bestaande uit de heer A.K.D. Boon en mevrouw S.C.J.M. Pijnenborg</w:t>
            </w:r>
          </w:p>
          <w:p w14:paraId="51833716" w14:textId="77777777" w:rsidR="00A30DC6" w:rsidRDefault="00A30DC6" w:rsidP="002A07E7">
            <w:pPr>
              <w:rPr>
                <w:sz w:val="20"/>
                <w:szCs w:val="20"/>
                <w:lang w:val="nl-NL"/>
              </w:rPr>
            </w:pPr>
          </w:p>
          <w:p w14:paraId="31E521BB" w14:textId="77777777" w:rsidR="00C723A4" w:rsidRPr="00C723A4" w:rsidRDefault="00C723A4" w:rsidP="00C723A4">
            <w:pPr>
              <w:rPr>
                <w:sz w:val="20"/>
                <w:szCs w:val="20"/>
                <w:lang w:val="nl-NL"/>
              </w:rPr>
            </w:pPr>
            <w:r w:rsidRPr="00C723A4">
              <w:rPr>
                <w:sz w:val="20"/>
                <w:szCs w:val="20"/>
                <w:lang w:val="nl-NL"/>
              </w:rPr>
              <w:t xml:space="preserve">De aandeelhouders van BOEi zijn: </w:t>
            </w:r>
          </w:p>
          <w:p w14:paraId="3E4BDB80" w14:textId="77777777" w:rsidR="00C723A4" w:rsidRPr="00C723A4" w:rsidRDefault="00C723A4" w:rsidP="00C723A4">
            <w:pPr>
              <w:rPr>
                <w:sz w:val="20"/>
                <w:szCs w:val="20"/>
                <w:lang w:val="nl-NL"/>
              </w:rPr>
            </w:pPr>
            <w:r w:rsidRPr="00C723A4">
              <w:rPr>
                <w:sz w:val="20"/>
                <w:szCs w:val="20"/>
                <w:lang w:val="nl-NL"/>
              </w:rPr>
              <w:t>BPD Europe B.V.</w:t>
            </w:r>
          </w:p>
          <w:p w14:paraId="7F308BCC" w14:textId="77777777" w:rsidR="00C723A4" w:rsidRPr="00C723A4" w:rsidRDefault="00C723A4" w:rsidP="00C723A4">
            <w:pPr>
              <w:rPr>
                <w:sz w:val="20"/>
                <w:szCs w:val="20"/>
                <w:lang w:val="nl-NL"/>
              </w:rPr>
            </w:pPr>
            <w:r w:rsidRPr="00C723A4">
              <w:rPr>
                <w:sz w:val="20"/>
                <w:szCs w:val="20"/>
                <w:lang w:val="nl-NL"/>
              </w:rPr>
              <w:t>N.V. Bank Nederlandse Gemeenten</w:t>
            </w:r>
          </w:p>
          <w:p w14:paraId="04700A33" w14:textId="77777777" w:rsidR="00C723A4" w:rsidRPr="00C723A4" w:rsidRDefault="00C723A4" w:rsidP="00C723A4">
            <w:pPr>
              <w:rPr>
                <w:sz w:val="20"/>
                <w:szCs w:val="20"/>
                <w:lang w:val="nl-NL"/>
              </w:rPr>
            </w:pPr>
            <w:r w:rsidRPr="00C723A4">
              <w:rPr>
                <w:sz w:val="20"/>
                <w:szCs w:val="20"/>
                <w:lang w:val="nl-NL"/>
              </w:rPr>
              <w:t>Stichting Vrienden van BOEi</w:t>
            </w:r>
          </w:p>
          <w:p w14:paraId="5943E805" w14:textId="77777777" w:rsidR="00C723A4" w:rsidRPr="00C723A4" w:rsidRDefault="00C723A4" w:rsidP="00C723A4">
            <w:pPr>
              <w:rPr>
                <w:sz w:val="20"/>
                <w:szCs w:val="20"/>
                <w:lang w:val="nl-NL"/>
              </w:rPr>
            </w:pPr>
            <w:r w:rsidRPr="00C723A4">
              <w:rPr>
                <w:sz w:val="20"/>
                <w:szCs w:val="20"/>
                <w:lang w:val="nl-NL"/>
              </w:rPr>
              <w:t>AM B.V.</w:t>
            </w:r>
          </w:p>
          <w:p w14:paraId="1D28E913" w14:textId="77777777" w:rsidR="00C723A4" w:rsidRPr="00C723A4" w:rsidRDefault="00C723A4" w:rsidP="00C723A4">
            <w:pPr>
              <w:rPr>
                <w:sz w:val="20"/>
                <w:szCs w:val="20"/>
                <w:lang w:val="en-US"/>
              </w:rPr>
            </w:pPr>
            <w:r w:rsidRPr="00C723A4">
              <w:rPr>
                <w:sz w:val="20"/>
                <w:szCs w:val="20"/>
                <w:lang w:val="en-US"/>
              </w:rPr>
              <w:t>Vesteda Project Development B.V.</w:t>
            </w:r>
          </w:p>
          <w:p w14:paraId="45824EE6" w14:textId="35586A04" w:rsidR="00C723A4" w:rsidRPr="00C723A4" w:rsidRDefault="00C723A4" w:rsidP="00C723A4">
            <w:pPr>
              <w:rPr>
                <w:sz w:val="20"/>
                <w:szCs w:val="20"/>
                <w:lang w:val="nl-NL"/>
              </w:rPr>
            </w:pPr>
            <w:r w:rsidRPr="00C723A4">
              <w:rPr>
                <w:sz w:val="20"/>
                <w:szCs w:val="20"/>
                <w:lang w:val="nl-NL"/>
              </w:rPr>
              <w:t>VolkerWessel</w:t>
            </w:r>
            <w:r w:rsidR="00235B4A">
              <w:rPr>
                <w:sz w:val="20"/>
                <w:szCs w:val="20"/>
                <w:lang w:val="nl-NL"/>
              </w:rPr>
              <w:t>s</w:t>
            </w:r>
            <w:r w:rsidRPr="00C723A4">
              <w:rPr>
                <w:sz w:val="20"/>
                <w:szCs w:val="20"/>
                <w:lang w:val="nl-NL"/>
              </w:rPr>
              <w:t xml:space="preserve"> Bouw &amp; Vastgoedontwikkeling Deelnemingen B.V.</w:t>
            </w:r>
          </w:p>
          <w:p w14:paraId="3319B4F5" w14:textId="77777777" w:rsidR="00C723A4" w:rsidRPr="00C723A4" w:rsidRDefault="00C723A4" w:rsidP="00C723A4">
            <w:pPr>
              <w:rPr>
                <w:sz w:val="20"/>
                <w:szCs w:val="20"/>
                <w:lang w:val="en-US"/>
              </w:rPr>
            </w:pPr>
            <w:r w:rsidRPr="00C723A4">
              <w:rPr>
                <w:sz w:val="20"/>
                <w:szCs w:val="20"/>
                <w:lang w:val="en-US"/>
              </w:rPr>
              <w:t>Stichting Oranje Fonds</w:t>
            </w:r>
          </w:p>
          <w:p w14:paraId="7C3FE7F4" w14:textId="413EF9A8" w:rsidR="00C723A4" w:rsidRPr="00C723A4" w:rsidRDefault="00230750" w:rsidP="00C723A4">
            <w:pPr>
              <w:rPr>
                <w:sz w:val="20"/>
                <w:szCs w:val="20"/>
                <w:lang w:val="en-US"/>
              </w:rPr>
            </w:pPr>
            <w:r>
              <w:rPr>
                <w:sz w:val="20"/>
                <w:szCs w:val="20"/>
                <w:lang w:val="en-US"/>
              </w:rPr>
              <w:t>TB</w:t>
            </w:r>
            <w:r w:rsidR="00C723A4" w:rsidRPr="00C723A4">
              <w:rPr>
                <w:sz w:val="20"/>
                <w:szCs w:val="20"/>
                <w:lang w:val="en-US"/>
              </w:rPr>
              <w:t>I Holdings B.V.</w:t>
            </w:r>
          </w:p>
          <w:p w14:paraId="3AB26A63" w14:textId="77777777" w:rsidR="00C723A4" w:rsidRPr="00C723A4" w:rsidRDefault="00C723A4" w:rsidP="00C723A4">
            <w:pPr>
              <w:rPr>
                <w:sz w:val="20"/>
                <w:szCs w:val="20"/>
                <w:lang w:val="en-US"/>
              </w:rPr>
            </w:pPr>
            <w:r w:rsidRPr="00C723A4">
              <w:rPr>
                <w:sz w:val="20"/>
                <w:szCs w:val="20"/>
                <w:lang w:val="en-US"/>
              </w:rPr>
              <w:t>Next Real Estate B.V.</w:t>
            </w:r>
          </w:p>
          <w:p w14:paraId="69A81D6C" w14:textId="77777777" w:rsidR="0088134E" w:rsidRPr="00CC6895" w:rsidRDefault="0088134E" w:rsidP="00C723A4">
            <w:pPr>
              <w:rPr>
                <w:sz w:val="20"/>
                <w:szCs w:val="20"/>
                <w:lang w:val="en-US"/>
              </w:rPr>
            </w:pPr>
          </w:p>
          <w:p w14:paraId="717DA0AF" w14:textId="77777777" w:rsidR="00C723A4" w:rsidRPr="00C723A4" w:rsidRDefault="00C723A4" w:rsidP="00C723A4">
            <w:pPr>
              <w:rPr>
                <w:sz w:val="20"/>
                <w:szCs w:val="20"/>
                <w:lang w:val="nl-NL"/>
              </w:rPr>
            </w:pPr>
            <w:r w:rsidRPr="00C723A4">
              <w:rPr>
                <w:sz w:val="20"/>
                <w:szCs w:val="20"/>
                <w:lang w:val="nl-NL"/>
              </w:rPr>
              <w:t>Geen van deze aandeelhouders heeft meer dan 20% van de BOEi aandelen in haar bezit.</w:t>
            </w:r>
          </w:p>
          <w:p w14:paraId="0113ED8D" w14:textId="77777777" w:rsidR="00A30DC6" w:rsidRPr="00A30DC6" w:rsidRDefault="00A30DC6" w:rsidP="002A07E7">
            <w:pPr>
              <w:rPr>
                <w:sz w:val="20"/>
                <w:szCs w:val="20"/>
                <w:lang w:val="nl-NL"/>
              </w:rPr>
            </w:pPr>
          </w:p>
          <w:p w14:paraId="748CE574" w14:textId="6BEF8B64" w:rsidR="00816DD9" w:rsidRPr="00816DD9" w:rsidRDefault="00816DD9" w:rsidP="00816DD9">
            <w:pPr>
              <w:rPr>
                <w:sz w:val="20"/>
                <w:szCs w:val="20"/>
                <w:lang w:val="nl-NL"/>
              </w:rPr>
            </w:pPr>
            <w:r w:rsidRPr="00816DD9">
              <w:rPr>
                <w:sz w:val="20"/>
                <w:szCs w:val="20"/>
                <w:lang w:val="nl-NL"/>
              </w:rPr>
              <w:t xml:space="preserve">BOEi is een bijzondere vastgoedorganisatie; non-profit </w:t>
            </w:r>
            <w:r w:rsidR="002F43B3">
              <w:rPr>
                <w:sz w:val="20"/>
                <w:szCs w:val="20"/>
                <w:lang w:val="nl-NL"/>
              </w:rPr>
              <w:t>ontwikkelaar/</w:t>
            </w:r>
            <w:r w:rsidR="008A7558" w:rsidRPr="00B8603E">
              <w:rPr>
                <w:sz w:val="20"/>
                <w:szCs w:val="20"/>
                <w:lang w:val="nl-NL"/>
              </w:rPr>
              <w:t>herbestemmer</w:t>
            </w:r>
            <w:r w:rsidRPr="00B8603E">
              <w:rPr>
                <w:sz w:val="20"/>
                <w:szCs w:val="20"/>
                <w:lang w:val="nl-NL"/>
              </w:rPr>
              <w:t xml:space="preserve">, belegger, beheerder en adviseur op het gebied van </w:t>
            </w:r>
            <w:r w:rsidR="00235B4A" w:rsidRPr="00235B4A">
              <w:rPr>
                <w:sz w:val="20"/>
                <w:szCs w:val="20"/>
                <w:lang w:val="nl-NL"/>
              </w:rPr>
              <w:t>industrieel, agrarisch en religieus erfgoed.</w:t>
            </w:r>
            <w:r w:rsidR="002B0154">
              <w:rPr>
                <w:sz w:val="20"/>
                <w:szCs w:val="20"/>
                <w:lang w:val="nl-NL"/>
              </w:rPr>
              <w:t xml:space="preserve"> </w:t>
            </w:r>
            <w:r w:rsidRPr="00B8603E">
              <w:rPr>
                <w:sz w:val="20"/>
                <w:szCs w:val="20"/>
                <w:lang w:val="nl-NL"/>
              </w:rPr>
              <w:t xml:space="preserve">De passie voor het geven van een nieuwe toekomst aan </w:t>
            </w:r>
            <w:r w:rsidR="008A7558" w:rsidRPr="00B8603E">
              <w:rPr>
                <w:sz w:val="20"/>
                <w:szCs w:val="20"/>
                <w:lang w:val="nl-NL"/>
              </w:rPr>
              <w:t xml:space="preserve">rijks- en andere </w:t>
            </w:r>
            <w:r w:rsidRPr="00816DD9">
              <w:rPr>
                <w:sz w:val="20"/>
                <w:szCs w:val="20"/>
                <w:lang w:val="nl-NL"/>
              </w:rPr>
              <w:t xml:space="preserve">monumenten die zichzelf </w:t>
            </w:r>
            <w:r w:rsidR="002B0154">
              <w:rPr>
                <w:sz w:val="20"/>
                <w:szCs w:val="20"/>
                <w:lang w:val="nl-NL"/>
              </w:rPr>
              <w:t xml:space="preserve">vervolgens </w:t>
            </w:r>
            <w:r w:rsidRPr="00816DD9">
              <w:rPr>
                <w:sz w:val="20"/>
                <w:szCs w:val="20"/>
                <w:lang w:val="nl-NL"/>
              </w:rPr>
              <w:t>bedruipen is wat BOEi drijft.</w:t>
            </w:r>
            <w:r w:rsidR="002B0154">
              <w:rPr>
                <w:sz w:val="20"/>
                <w:szCs w:val="20"/>
                <w:lang w:val="nl-NL"/>
              </w:rPr>
              <w:t xml:space="preserve"> </w:t>
            </w:r>
            <w:r w:rsidR="002B0154" w:rsidRPr="00235B4A">
              <w:rPr>
                <w:sz w:val="20"/>
                <w:szCs w:val="20"/>
                <w:lang w:val="nl-NL"/>
              </w:rPr>
              <w:t>Restauratie en herbestemming gebeurt met veel oog voor authenticiteit, duurzaamheid, kwaliteit en innovatie.</w:t>
            </w:r>
          </w:p>
          <w:p w14:paraId="5C4B8BED" w14:textId="77777777" w:rsidR="00816DD9" w:rsidRDefault="00816DD9" w:rsidP="00816DD9">
            <w:pPr>
              <w:rPr>
                <w:sz w:val="20"/>
                <w:szCs w:val="20"/>
                <w:lang w:val="nl-NL"/>
              </w:rPr>
            </w:pPr>
          </w:p>
          <w:p w14:paraId="5943E0FB" w14:textId="77777777" w:rsidR="00816DD9" w:rsidRPr="00816DD9" w:rsidRDefault="00816DD9" w:rsidP="00816DD9">
            <w:pPr>
              <w:rPr>
                <w:sz w:val="20"/>
                <w:szCs w:val="20"/>
                <w:lang w:val="nl-NL"/>
              </w:rPr>
            </w:pPr>
            <w:r w:rsidRPr="00816DD9">
              <w:rPr>
                <w:sz w:val="20"/>
                <w:szCs w:val="20"/>
                <w:lang w:val="nl-NL"/>
              </w:rPr>
              <w:t>Met die visie ontwikkelde BOEi zich van pionier tot vaste waarde op het gebied van restauratie en herbestemming van cultureel erfgoed. De organisatie wil leegstaand erfgoed een blijvende plek en functie in de maatschappij bieden, of dat nu om een oud fabrieksgebouw, een kazerne, een kerk of een boerderij gaat. Het behoud van het cultuurhistorische karakter is daarbij het uitgangspunt. De verhalen die de gebouwen met zich meedragen zijn daarbij minstens zo belangrijk.</w:t>
            </w:r>
          </w:p>
          <w:p w14:paraId="1C1AEDE1" w14:textId="77777777" w:rsidR="00816DD9" w:rsidRPr="00816DD9" w:rsidRDefault="00816DD9" w:rsidP="00816DD9">
            <w:pPr>
              <w:rPr>
                <w:sz w:val="20"/>
                <w:szCs w:val="20"/>
                <w:lang w:val="nl-NL"/>
              </w:rPr>
            </w:pPr>
            <w:r w:rsidRPr="00816DD9">
              <w:rPr>
                <w:sz w:val="20"/>
                <w:szCs w:val="20"/>
                <w:lang w:val="nl-NL"/>
              </w:rPr>
              <w:lastRenderedPageBreak/>
              <w:t>De bijzondere verhalen van mensen die in de industrie of landbouw werkten of zich met geloof en zingeving bezighielden blijven zo samen met de gebouwen bewaard voor de toekomst terwijl een eigentijds gebruik de toekomst borgt</w:t>
            </w:r>
          </w:p>
          <w:p w14:paraId="50248B68" w14:textId="77777777" w:rsidR="00816DD9" w:rsidRDefault="00816DD9" w:rsidP="00816DD9">
            <w:pPr>
              <w:rPr>
                <w:sz w:val="20"/>
                <w:szCs w:val="20"/>
                <w:lang w:val="nl-NL"/>
              </w:rPr>
            </w:pPr>
          </w:p>
          <w:p w14:paraId="64A5CDEB" w14:textId="745430FE" w:rsidR="00A30DC6" w:rsidRPr="00B8603E" w:rsidRDefault="00816DD9" w:rsidP="008A7558">
            <w:pPr>
              <w:rPr>
                <w:sz w:val="20"/>
                <w:szCs w:val="20"/>
                <w:lang w:val="nl-NL"/>
              </w:rPr>
            </w:pPr>
            <w:r w:rsidRPr="00816DD9">
              <w:rPr>
                <w:sz w:val="20"/>
                <w:szCs w:val="20"/>
                <w:lang w:val="nl-NL"/>
              </w:rPr>
              <w:t>BOEi is in staat monumentale gebouwen en complexen een nieuwe toekomst te geven, zakelijk, bedrijfsmatig en met veel creativiteit en een lange adem, maar zonder winstoogmerk. BOEi heeft de afgelopen 20 jaar 150 miljoen</w:t>
            </w:r>
            <w:r w:rsidR="002B0154">
              <w:rPr>
                <w:sz w:val="20"/>
                <w:szCs w:val="20"/>
                <w:lang w:val="nl-NL"/>
              </w:rPr>
              <w:t xml:space="preserve"> euro</w:t>
            </w:r>
            <w:r w:rsidRPr="00816DD9">
              <w:rPr>
                <w:sz w:val="20"/>
                <w:szCs w:val="20"/>
                <w:lang w:val="nl-NL"/>
              </w:rPr>
              <w:t xml:space="preserve"> in het herbestemmen van erfgoed geïnvesteerd. </w:t>
            </w:r>
            <w:r w:rsidR="0037337D" w:rsidRPr="00B8603E">
              <w:rPr>
                <w:sz w:val="20"/>
                <w:szCs w:val="20"/>
                <w:lang w:val="nl-NL"/>
              </w:rPr>
              <w:t xml:space="preserve">BOEi </w:t>
            </w:r>
            <w:r w:rsidR="002B0154">
              <w:rPr>
                <w:sz w:val="20"/>
                <w:szCs w:val="20"/>
                <w:lang w:val="nl-NL"/>
              </w:rPr>
              <w:t xml:space="preserve">is vaste benificiënt / partner van de </w:t>
            </w:r>
            <w:r w:rsidR="0037337D" w:rsidRPr="00B8603E">
              <w:rPr>
                <w:sz w:val="20"/>
                <w:szCs w:val="20"/>
                <w:lang w:val="nl-NL"/>
              </w:rPr>
              <w:t>BankGiro</w:t>
            </w:r>
            <w:r w:rsidR="002B0154">
              <w:rPr>
                <w:sz w:val="20"/>
                <w:szCs w:val="20"/>
                <w:lang w:val="nl-NL"/>
              </w:rPr>
              <w:t xml:space="preserve"> </w:t>
            </w:r>
            <w:r w:rsidR="0037337D" w:rsidRPr="00B8603E">
              <w:rPr>
                <w:sz w:val="20"/>
                <w:szCs w:val="20"/>
                <w:lang w:val="nl-NL"/>
              </w:rPr>
              <w:t>Loterij.</w:t>
            </w:r>
          </w:p>
          <w:p w14:paraId="06072407" w14:textId="2851C957" w:rsidR="008A7558" w:rsidRDefault="008A7558" w:rsidP="008A7558">
            <w:pPr>
              <w:rPr>
                <w:lang w:val="nl-NL"/>
              </w:rPr>
            </w:pPr>
          </w:p>
        </w:tc>
      </w:tr>
      <w:tr w:rsidR="00A30DC6" w:rsidRPr="00CC6895" w14:paraId="421CD789" w14:textId="77777777" w:rsidTr="003C43B2">
        <w:tc>
          <w:tcPr>
            <w:tcW w:w="9010" w:type="dxa"/>
            <w:shd w:val="clear" w:color="auto" w:fill="4E81BE"/>
          </w:tcPr>
          <w:p w14:paraId="572BB072" w14:textId="77777777" w:rsidR="00A30DC6" w:rsidRDefault="00A30DC6">
            <w:pPr>
              <w:rPr>
                <w:lang w:val="nl-NL"/>
              </w:rPr>
            </w:pPr>
          </w:p>
        </w:tc>
      </w:tr>
      <w:tr w:rsidR="00A30DC6" w:rsidRPr="0072309A" w14:paraId="0DCA8F21" w14:textId="77777777" w:rsidTr="00A30DC6">
        <w:tc>
          <w:tcPr>
            <w:tcW w:w="9010" w:type="dxa"/>
          </w:tcPr>
          <w:p w14:paraId="67857F9B" w14:textId="77777777" w:rsidR="00750269" w:rsidRPr="00750269" w:rsidRDefault="00750269" w:rsidP="00750269">
            <w:pPr>
              <w:spacing w:before="120" w:after="120" w:line="252" w:lineRule="auto"/>
              <w:rPr>
                <w:b/>
                <w:i/>
                <w:sz w:val="20"/>
                <w:szCs w:val="20"/>
                <w:lang w:val="nl-NL"/>
              </w:rPr>
            </w:pPr>
            <w:r w:rsidRPr="00750269">
              <w:rPr>
                <w:b/>
                <w:i/>
                <w:sz w:val="20"/>
                <w:szCs w:val="20"/>
                <w:lang w:val="nl-NL"/>
              </w:rPr>
              <w:t>Nadere informatie over de risico’s</w:t>
            </w:r>
          </w:p>
          <w:p w14:paraId="077D392D" w14:textId="0124EDE5" w:rsidR="00CF156D" w:rsidRPr="00CF156D" w:rsidRDefault="00CF156D" w:rsidP="00CF156D">
            <w:pPr>
              <w:spacing w:before="120" w:after="120" w:line="252" w:lineRule="auto"/>
              <w:rPr>
                <w:sz w:val="20"/>
                <w:szCs w:val="20"/>
                <w:lang w:val="nl-NL"/>
              </w:rPr>
            </w:pPr>
            <w:r w:rsidRPr="00CF156D">
              <w:rPr>
                <w:sz w:val="20"/>
                <w:szCs w:val="20"/>
                <w:lang w:val="nl-NL"/>
              </w:rPr>
              <w:t xml:space="preserve">De bedrijfsvoering van BOEi is voor een groot deel afhankelijk van de exploitatie van herbestemde monumenten (onroerend goed). In het algemeen geeft de exploitatie van onroerend goed door de jaren heen een gezonde bron van inkomsten, echter garanties daarvoor zijn er niet. Vooral in jaren van economische teruggang kan de exploitatie van onroerend goed sterk onder druk komen te </w:t>
            </w:r>
            <w:r w:rsidRPr="008A7558">
              <w:rPr>
                <w:sz w:val="20"/>
                <w:szCs w:val="20"/>
                <w:lang w:val="nl-NL"/>
              </w:rPr>
              <w:t>staan</w:t>
            </w:r>
            <w:r w:rsidR="00BD4F07" w:rsidRPr="008A7558">
              <w:rPr>
                <w:sz w:val="20"/>
                <w:szCs w:val="20"/>
                <w:lang w:val="nl-NL"/>
              </w:rPr>
              <w:t xml:space="preserve"> </w:t>
            </w:r>
            <w:r w:rsidR="008A7558">
              <w:rPr>
                <w:sz w:val="20"/>
                <w:szCs w:val="20"/>
                <w:lang w:val="nl-NL"/>
              </w:rPr>
              <w:t>wat een negatief effect kan hebben op uw achtergestelde obligatie.</w:t>
            </w:r>
          </w:p>
          <w:p w14:paraId="6A071AFC" w14:textId="5CC3EF04" w:rsidR="00CF156D" w:rsidRPr="00CF156D" w:rsidRDefault="00CF156D" w:rsidP="00CF156D">
            <w:pPr>
              <w:spacing w:before="120" w:after="120" w:line="252" w:lineRule="auto"/>
              <w:rPr>
                <w:sz w:val="20"/>
                <w:szCs w:val="20"/>
                <w:lang w:val="nl-NL"/>
              </w:rPr>
            </w:pPr>
            <w:r w:rsidRPr="00CF156D">
              <w:rPr>
                <w:sz w:val="20"/>
                <w:szCs w:val="20"/>
                <w:lang w:val="nl-NL"/>
              </w:rPr>
              <w:t xml:space="preserve">De aflossing van de obligaties zal veelal plaatsvinden uit de verkoop of herfinanciering van gerestaureerde en herbestemde projecten alsmede de ontvangst van subsidies. Tijdens de restauratie/herbestemming van projecten is er dikwijls sprake van extra kapitaalbehoefte, onder andere ter voorfinanciering van te ontvangen subsidies. Projecten die na gereedkomen worden verkocht vragen een financiering ter overbrugging van de periode tot ontvangst van de verkoopopbrengst. Projecten die in eigendom worden gehouden worden langlopend gefinancierd, deels met eigen vermogen en deels met bancaire financiering. De obligaties worden afgelost uit deze geldstromen. Het beschikbaar komen van deze geldstromen wordt bij de start van een project </w:t>
            </w:r>
            <w:r w:rsidR="002B0154">
              <w:rPr>
                <w:sz w:val="20"/>
                <w:szCs w:val="20"/>
                <w:lang w:val="nl-NL"/>
              </w:rPr>
              <w:t xml:space="preserve">zo goed </w:t>
            </w:r>
            <w:r w:rsidRPr="00CF156D">
              <w:rPr>
                <w:sz w:val="20"/>
                <w:szCs w:val="20"/>
                <w:lang w:val="nl-NL"/>
              </w:rPr>
              <w:t>mogelijk vastgelegd, doch 100% zekerheid daarvoor is er op voorhand niet altijd. Tot op heden heeft BOEi altijd aan haar verplichting tot betaling van rente en aflossing van kortlopende financieringsverplichtingen voldaan.</w:t>
            </w:r>
          </w:p>
          <w:p w14:paraId="2DA312C2" w14:textId="2C82BE45" w:rsidR="00CF156D" w:rsidRPr="00CF156D" w:rsidRDefault="00CF156D" w:rsidP="00CF156D">
            <w:pPr>
              <w:spacing w:before="120" w:after="120" w:line="252" w:lineRule="auto"/>
              <w:rPr>
                <w:sz w:val="20"/>
                <w:szCs w:val="20"/>
                <w:lang w:val="nl-NL"/>
              </w:rPr>
            </w:pPr>
            <w:r w:rsidRPr="00CF156D">
              <w:rPr>
                <w:sz w:val="20"/>
                <w:szCs w:val="20"/>
                <w:lang w:val="nl-NL"/>
              </w:rPr>
              <w:t>De obligaties zijn verhandelbaar en overdraagbaar. Er is geen beurs of platform waarop de obligaties verhandelbaar zijn. Dit</w:t>
            </w:r>
            <w:r w:rsidR="008A7558">
              <w:rPr>
                <w:sz w:val="20"/>
                <w:szCs w:val="20"/>
                <w:lang w:val="nl-NL"/>
              </w:rPr>
              <w:t xml:space="preserve"> betekent</w:t>
            </w:r>
            <w:r w:rsidRPr="00CF156D">
              <w:rPr>
                <w:sz w:val="20"/>
                <w:szCs w:val="20"/>
                <w:lang w:val="nl-NL"/>
              </w:rPr>
              <w:t xml:space="preserve"> dat de verhandelbaarheid beperkt is. U loopt het risico dat u de obligatie tussentijds niet kunt verkopen en dus de obligatie aan moet houden tot het einde van de looptijd. Ook loopt u het risico dat u bij een tussentijdse verkoop een lagere prijs voor de obligatie ontvangt dat bij uitgifte is betaald voor de obligatie. Ingeval van overlijden van de obligatiehouder zal BOEi een verzoek tot vroegtijdige terugbetaling van de obligatie honoreren, tenzij de liquiditeitspositie van BOEi dat op dat moment niet toestaat.</w:t>
            </w:r>
          </w:p>
          <w:p w14:paraId="641374D1" w14:textId="0ED5A963" w:rsidR="00CF156D" w:rsidRPr="00CF156D" w:rsidRDefault="00CF156D" w:rsidP="00CF156D">
            <w:pPr>
              <w:spacing w:before="120" w:after="120" w:line="252" w:lineRule="auto"/>
              <w:rPr>
                <w:sz w:val="20"/>
                <w:szCs w:val="20"/>
                <w:lang w:val="nl-NL"/>
              </w:rPr>
            </w:pPr>
            <w:r w:rsidRPr="00CF156D">
              <w:rPr>
                <w:sz w:val="20"/>
                <w:szCs w:val="20"/>
                <w:lang w:val="nl-NL"/>
              </w:rPr>
              <w:t>Elke organisatie, zo ook BOEi, loopt het risico dat niet aan verplichtingen kan worden voldaan of zelfs in staat van faillissement</w:t>
            </w:r>
            <w:r w:rsidR="008A7558">
              <w:rPr>
                <w:sz w:val="20"/>
                <w:szCs w:val="20"/>
                <w:lang w:val="nl-NL"/>
              </w:rPr>
              <w:t xml:space="preserve"> kan komen</w:t>
            </w:r>
            <w:r w:rsidRPr="00CF156D">
              <w:rPr>
                <w:sz w:val="20"/>
                <w:szCs w:val="20"/>
                <w:lang w:val="nl-NL"/>
              </w:rPr>
              <w:t>. Een goed bestuur en gedegen toezicht daarop kan dit risico sterk beperken. De directie van BOEi staat onder toezicht van de Raad van Commissarissen, die over haar functioneren verantwoording aflegt aan de aandeelhouders. De jaarrekening van BOEi wordt gecontroleerd door haar accountant.</w:t>
            </w:r>
            <w:r w:rsidR="008A7558">
              <w:rPr>
                <w:sz w:val="20"/>
                <w:szCs w:val="20"/>
                <w:lang w:val="nl-NL"/>
              </w:rPr>
              <w:t xml:space="preserve"> BOEi onderschrijft de Governance Code Cultuur en zal zich zoveel als mogelijk daaraan conformeren.</w:t>
            </w:r>
          </w:p>
          <w:p w14:paraId="597555AF" w14:textId="53627C9B" w:rsidR="00CF156D" w:rsidRPr="00CF156D" w:rsidRDefault="00CF156D" w:rsidP="00CF156D">
            <w:pPr>
              <w:spacing w:before="120" w:after="120" w:line="252" w:lineRule="auto"/>
              <w:rPr>
                <w:sz w:val="20"/>
                <w:szCs w:val="20"/>
                <w:lang w:val="nl-NL"/>
              </w:rPr>
            </w:pPr>
            <w:r w:rsidRPr="00CF156D">
              <w:rPr>
                <w:sz w:val="20"/>
                <w:szCs w:val="20"/>
                <w:lang w:val="nl-NL"/>
              </w:rPr>
              <w:t>De achtergestelde obligaties BOEi zijn achtergesteld bij alle andere financiers en schuldeisers van BOEi, ook bij tot op heden aangetrokken achtergestelde leningen. Indien BOEi niet (geheel) aan haar verplichtingen kan voldoen zullen de houders van achtergestelde obligaties BOEi altijd als laatste hun rente en/of aflossing ontvangen. Ook ingeval van een faillissement zullen houders van achtergestelde obligaties als laatste hun rente en/of aflossing ontvangen.</w:t>
            </w:r>
            <w:r>
              <w:rPr>
                <w:sz w:val="20"/>
                <w:szCs w:val="20"/>
                <w:lang w:val="nl-NL"/>
              </w:rPr>
              <w:t xml:space="preserve"> </w:t>
            </w:r>
            <w:r w:rsidR="00FB2801">
              <w:rPr>
                <w:sz w:val="20"/>
                <w:szCs w:val="20"/>
                <w:lang w:val="nl-NL"/>
              </w:rPr>
              <w:t>U kunt dus</w:t>
            </w:r>
            <w:r w:rsidRPr="00CF156D">
              <w:rPr>
                <w:color w:val="FF0000"/>
                <w:sz w:val="20"/>
                <w:szCs w:val="20"/>
                <w:lang w:val="nl-NL"/>
              </w:rPr>
              <w:t xml:space="preserve"> </w:t>
            </w:r>
            <w:r w:rsidRPr="0037337D">
              <w:rPr>
                <w:color w:val="000000" w:themeColor="text1"/>
                <w:sz w:val="20"/>
                <w:szCs w:val="20"/>
                <w:lang w:val="nl-NL"/>
              </w:rPr>
              <w:t xml:space="preserve">geheel </w:t>
            </w:r>
            <w:r w:rsidR="00FB2801" w:rsidRPr="0037337D">
              <w:rPr>
                <w:color w:val="000000" w:themeColor="text1"/>
                <w:sz w:val="20"/>
                <w:szCs w:val="20"/>
                <w:lang w:val="nl-NL"/>
              </w:rPr>
              <w:t>geen</w:t>
            </w:r>
            <w:r w:rsidR="0037337D" w:rsidRPr="0037337D">
              <w:rPr>
                <w:color w:val="000000" w:themeColor="text1"/>
                <w:sz w:val="20"/>
                <w:szCs w:val="20"/>
                <w:lang w:val="nl-NL"/>
              </w:rPr>
              <w:t xml:space="preserve"> rente en</w:t>
            </w:r>
            <w:r w:rsidRPr="0037337D">
              <w:rPr>
                <w:color w:val="000000" w:themeColor="text1"/>
                <w:sz w:val="20"/>
                <w:szCs w:val="20"/>
                <w:lang w:val="nl-NL"/>
              </w:rPr>
              <w:t>/of aflossing ontvangen.</w:t>
            </w:r>
          </w:p>
          <w:p w14:paraId="0564F9AA" w14:textId="77777777" w:rsidR="00AC5A6A" w:rsidRPr="00CF156D" w:rsidRDefault="00AC5A6A">
            <w:pPr>
              <w:rPr>
                <w:sz w:val="20"/>
                <w:szCs w:val="20"/>
                <w:lang w:val="nl-NL"/>
              </w:rPr>
            </w:pPr>
          </w:p>
        </w:tc>
      </w:tr>
      <w:tr w:rsidR="00A30DC6" w:rsidRPr="0072309A" w14:paraId="2254BFDE" w14:textId="77777777" w:rsidTr="008209D5">
        <w:tc>
          <w:tcPr>
            <w:tcW w:w="9010" w:type="dxa"/>
            <w:shd w:val="clear" w:color="auto" w:fill="8EAADB" w:themeFill="accent1" w:themeFillTint="99"/>
          </w:tcPr>
          <w:p w14:paraId="2EE1AA73" w14:textId="77777777" w:rsidR="00A30DC6" w:rsidRDefault="00A30DC6">
            <w:pPr>
              <w:rPr>
                <w:lang w:val="nl-NL"/>
              </w:rPr>
            </w:pPr>
          </w:p>
        </w:tc>
      </w:tr>
      <w:tr w:rsidR="00A30DC6" w:rsidRPr="0072309A" w14:paraId="367166A3" w14:textId="77777777" w:rsidTr="00383C47">
        <w:tc>
          <w:tcPr>
            <w:tcW w:w="9010" w:type="dxa"/>
            <w:shd w:val="clear" w:color="auto" w:fill="FFFFFF" w:themeFill="background1"/>
          </w:tcPr>
          <w:p w14:paraId="28516311" w14:textId="77777777" w:rsidR="00A30DC6" w:rsidRPr="005705B4" w:rsidRDefault="004A1E40" w:rsidP="002A07E7">
            <w:pPr>
              <w:spacing w:before="120"/>
              <w:rPr>
                <w:b/>
                <w:sz w:val="20"/>
                <w:szCs w:val="20"/>
                <w:lang w:val="nl-NL"/>
              </w:rPr>
            </w:pPr>
            <w:r w:rsidRPr="005705B4">
              <w:rPr>
                <w:b/>
                <w:sz w:val="20"/>
                <w:szCs w:val="20"/>
                <w:lang w:val="nl-NL"/>
              </w:rPr>
              <w:t>Nadere informatie over de besteding van de opbrengst</w:t>
            </w:r>
          </w:p>
          <w:p w14:paraId="55525E96" w14:textId="77777777" w:rsidR="0096458F" w:rsidRPr="005705B4" w:rsidRDefault="0096458F">
            <w:pPr>
              <w:rPr>
                <w:sz w:val="20"/>
                <w:szCs w:val="20"/>
                <w:lang w:val="nl-NL"/>
              </w:rPr>
            </w:pPr>
          </w:p>
          <w:p w14:paraId="54039169" w14:textId="63289F4E" w:rsidR="00091D0B" w:rsidRPr="005705B4" w:rsidRDefault="00091D0B" w:rsidP="00091D0B">
            <w:pPr>
              <w:rPr>
                <w:sz w:val="20"/>
                <w:szCs w:val="20"/>
                <w:lang w:val="nl-NL"/>
              </w:rPr>
            </w:pPr>
            <w:r w:rsidRPr="005705B4">
              <w:rPr>
                <w:sz w:val="20"/>
                <w:szCs w:val="20"/>
                <w:lang w:val="nl-NL"/>
              </w:rPr>
              <w:lastRenderedPageBreak/>
              <w:t xml:space="preserve">Er worden maximaal 980 obligaties uitgegeven, zodat de maximale opbrengst van de uit te geven </w:t>
            </w:r>
            <w:r w:rsidR="005705B4">
              <w:rPr>
                <w:sz w:val="20"/>
                <w:szCs w:val="20"/>
                <w:lang w:val="nl-NL"/>
              </w:rPr>
              <w:t xml:space="preserve">achtergestelde </w:t>
            </w:r>
            <w:r w:rsidRPr="005705B4">
              <w:rPr>
                <w:sz w:val="20"/>
                <w:szCs w:val="20"/>
                <w:lang w:val="nl-NL"/>
              </w:rPr>
              <w:t>obligatie</w:t>
            </w:r>
            <w:r w:rsidR="005705B4">
              <w:rPr>
                <w:sz w:val="20"/>
                <w:szCs w:val="20"/>
                <w:lang w:val="nl-NL"/>
              </w:rPr>
              <w:t>s</w:t>
            </w:r>
            <w:r w:rsidRPr="005705B4">
              <w:rPr>
                <w:sz w:val="20"/>
                <w:szCs w:val="20"/>
                <w:lang w:val="nl-NL"/>
              </w:rPr>
              <w:t xml:space="preserve"> € 4.900.000 bedraagt. Deze gelden worden volledig gebruikt voor de financiering van projecten van BOEi, zijnde het aankopen, restaureren en herbestemm</w:t>
            </w:r>
            <w:r w:rsidR="005705B4">
              <w:rPr>
                <w:sz w:val="20"/>
                <w:szCs w:val="20"/>
                <w:lang w:val="nl-NL"/>
              </w:rPr>
              <w:t>en</w:t>
            </w:r>
            <w:r w:rsidRPr="005705B4">
              <w:rPr>
                <w:sz w:val="20"/>
                <w:szCs w:val="20"/>
                <w:lang w:val="nl-NL"/>
              </w:rPr>
              <w:t xml:space="preserve"> van cultureel erfgoed.</w:t>
            </w:r>
          </w:p>
          <w:p w14:paraId="27EE38B8" w14:textId="77777777" w:rsidR="00091D0B" w:rsidRPr="005705B4" w:rsidRDefault="00091D0B" w:rsidP="00091D0B">
            <w:pPr>
              <w:rPr>
                <w:sz w:val="20"/>
                <w:szCs w:val="20"/>
                <w:lang w:val="nl-NL"/>
              </w:rPr>
            </w:pPr>
          </w:p>
          <w:p w14:paraId="7902C0EF" w14:textId="1E2E1DE1" w:rsidR="00091D0B" w:rsidRPr="005705B4" w:rsidRDefault="00091D0B" w:rsidP="00091D0B">
            <w:pPr>
              <w:rPr>
                <w:sz w:val="20"/>
                <w:szCs w:val="20"/>
                <w:lang w:val="nl-NL"/>
              </w:rPr>
            </w:pPr>
            <w:r w:rsidRPr="005705B4">
              <w:rPr>
                <w:sz w:val="20"/>
                <w:szCs w:val="20"/>
                <w:lang w:val="nl-NL"/>
              </w:rPr>
              <w:t xml:space="preserve">De </w:t>
            </w:r>
            <w:r w:rsidR="005705B4">
              <w:rPr>
                <w:sz w:val="20"/>
                <w:szCs w:val="20"/>
                <w:lang w:val="nl-NL"/>
              </w:rPr>
              <w:t xml:space="preserve">achtergestelde </w:t>
            </w:r>
            <w:r w:rsidRPr="005705B4">
              <w:rPr>
                <w:sz w:val="20"/>
                <w:szCs w:val="20"/>
                <w:lang w:val="nl-NL"/>
              </w:rPr>
              <w:t>obligaties zijn daarbij een (doorgaans beperkt) deel van de financiering van deze projecten. Andere belangrijke bronnen van de financiering van de activiteiten van BOEi zijn subsidies, bancaire financiering alsmede financiering door derden. Ook het eigen vermogen van BOEi wordt ingezet voor de financiering van projecten</w:t>
            </w:r>
            <w:r w:rsidR="0037337D">
              <w:rPr>
                <w:sz w:val="20"/>
                <w:szCs w:val="20"/>
                <w:lang w:val="nl-NL"/>
              </w:rPr>
              <w:t>.</w:t>
            </w:r>
          </w:p>
          <w:p w14:paraId="79B085B6" w14:textId="77777777" w:rsidR="00091D0B" w:rsidRPr="005705B4" w:rsidRDefault="00091D0B" w:rsidP="00091D0B">
            <w:pPr>
              <w:rPr>
                <w:sz w:val="20"/>
                <w:szCs w:val="20"/>
                <w:lang w:val="nl-NL"/>
              </w:rPr>
            </w:pPr>
          </w:p>
          <w:p w14:paraId="04067EBF" w14:textId="77777777" w:rsidR="00091D0B" w:rsidRPr="005705B4" w:rsidRDefault="00091D0B" w:rsidP="00091D0B">
            <w:pPr>
              <w:rPr>
                <w:sz w:val="20"/>
                <w:szCs w:val="20"/>
                <w:lang w:val="nl-NL"/>
              </w:rPr>
            </w:pPr>
            <w:r w:rsidRPr="005705B4">
              <w:rPr>
                <w:sz w:val="20"/>
                <w:szCs w:val="20"/>
                <w:lang w:val="nl-NL"/>
              </w:rPr>
              <w:t>De opbrengst van de uitgifte van obligaties wordt niet gebruikt ter dekking van exploitatiekosten van projecten of andere exploitatiekosten van BOEi.</w:t>
            </w:r>
          </w:p>
          <w:p w14:paraId="083920F5" w14:textId="77777777" w:rsidR="004A1E40" w:rsidRPr="005705B4" w:rsidRDefault="004A1E40" w:rsidP="002A07E7">
            <w:pPr>
              <w:rPr>
                <w:sz w:val="20"/>
                <w:szCs w:val="20"/>
                <w:lang w:val="nl-NL"/>
              </w:rPr>
            </w:pPr>
          </w:p>
          <w:p w14:paraId="12B219FE" w14:textId="77777777" w:rsidR="004A1E40" w:rsidRPr="005705B4" w:rsidRDefault="004A1E40" w:rsidP="002A07E7">
            <w:pPr>
              <w:rPr>
                <w:b/>
                <w:i/>
                <w:sz w:val="20"/>
                <w:szCs w:val="20"/>
                <w:lang w:val="nl-NL"/>
              </w:rPr>
            </w:pPr>
            <w:r w:rsidRPr="005705B4">
              <w:rPr>
                <w:b/>
                <w:i/>
                <w:sz w:val="20"/>
                <w:szCs w:val="20"/>
                <w:lang w:val="nl-NL"/>
              </w:rPr>
              <w:t>Nadere informatie over het rendement</w:t>
            </w:r>
          </w:p>
          <w:p w14:paraId="559BE796" w14:textId="77777777" w:rsidR="004A1E40" w:rsidRPr="005705B4" w:rsidRDefault="004A1E40" w:rsidP="002A07E7">
            <w:pPr>
              <w:rPr>
                <w:sz w:val="20"/>
                <w:szCs w:val="20"/>
                <w:lang w:val="nl-NL"/>
              </w:rPr>
            </w:pPr>
            <w:r w:rsidRPr="005705B4">
              <w:rPr>
                <w:sz w:val="20"/>
                <w:szCs w:val="20"/>
                <w:lang w:val="nl-NL"/>
              </w:rPr>
              <w:t>Het rendement wordt uitgekeerd in de vorm van rente.</w:t>
            </w:r>
          </w:p>
          <w:p w14:paraId="591035D0" w14:textId="77777777" w:rsidR="004A1E40" w:rsidRPr="005705B4" w:rsidRDefault="004A1E40" w:rsidP="002A07E7">
            <w:pPr>
              <w:rPr>
                <w:sz w:val="20"/>
                <w:szCs w:val="20"/>
                <w:lang w:val="nl-NL"/>
              </w:rPr>
            </w:pPr>
          </w:p>
          <w:p w14:paraId="5DED61F9" w14:textId="3DD8566C" w:rsidR="00773100" w:rsidRPr="005705B4" w:rsidRDefault="00773100" w:rsidP="00773100">
            <w:pPr>
              <w:rPr>
                <w:sz w:val="20"/>
                <w:szCs w:val="20"/>
                <w:lang w:val="nl-NL"/>
              </w:rPr>
            </w:pPr>
            <w:r w:rsidRPr="005705B4">
              <w:rPr>
                <w:sz w:val="20"/>
                <w:szCs w:val="20"/>
                <w:lang w:val="nl-NL"/>
              </w:rPr>
              <w:t>De rente bedraagt 2,50% en wordt per jaar achteraf uitgekeerd door overboeking op de bankrekening van de deelnemer. Voor het eerst 1 jaar na ingangsdatum van de obligatie en daarna steeds na 1 jaar. De laatste (</w:t>
            </w:r>
            <w:r w:rsidR="00230750">
              <w:rPr>
                <w:sz w:val="20"/>
                <w:szCs w:val="20"/>
                <w:lang w:val="nl-NL"/>
              </w:rPr>
              <w:t>zevende</w:t>
            </w:r>
            <w:r w:rsidRPr="005705B4">
              <w:rPr>
                <w:sz w:val="20"/>
                <w:szCs w:val="20"/>
                <w:lang w:val="nl-NL"/>
              </w:rPr>
              <w:t>) termijn wordt uitgekeerd tegelijk met de terugstorting van de hoofdsom van de obligatie.</w:t>
            </w:r>
            <w:r w:rsidR="00B8603E">
              <w:rPr>
                <w:sz w:val="20"/>
                <w:szCs w:val="20"/>
                <w:lang w:val="nl-NL"/>
              </w:rPr>
              <w:t xml:space="preserve"> Vervroegde aflossing is niet mogelijk.</w:t>
            </w:r>
          </w:p>
          <w:p w14:paraId="76D47F7F" w14:textId="77777777" w:rsidR="00773100" w:rsidRPr="005705B4" w:rsidRDefault="00773100" w:rsidP="00773100">
            <w:pPr>
              <w:rPr>
                <w:sz w:val="20"/>
                <w:szCs w:val="20"/>
                <w:lang w:val="nl-NL"/>
              </w:rPr>
            </w:pPr>
          </w:p>
          <w:p w14:paraId="512C1682" w14:textId="77777777" w:rsidR="00773100" w:rsidRPr="005705B4" w:rsidRDefault="00773100" w:rsidP="00773100">
            <w:pPr>
              <w:rPr>
                <w:sz w:val="20"/>
                <w:szCs w:val="20"/>
                <w:lang w:val="nl-NL"/>
              </w:rPr>
            </w:pPr>
            <w:r w:rsidRPr="005705B4">
              <w:rPr>
                <w:sz w:val="20"/>
                <w:szCs w:val="20"/>
                <w:lang w:val="nl-NL"/>
              </w:rPr>
              <w:t>De ingangsdatum van de obligatie is de datum waarop de storting van de obligatie door BOEi op haar bankrekening is ontvangen.</w:t>
            </w:r>
          </w:p>
          <w:p w14:paraId="23685E4F" w14:textId="77777777" w:rsidR="00773100" w:rsidRPr="005705B4" w:rsidRDefault="00773100" w:rsidP="00773100">
            <w:pPr>
              <w:rPr>
                <w:sz w:val="20"/>
                <w:szCs w:val="20"/>
                <w:lang w:val="nl-NL"/>
              </w:rPr>
            </w:pPr>
          </w:p>
          <w:p w14:paraId="75F6B172" w14:textId="77777777" w:rsidR="00773100" w:rsidRPr="005705B4" w:rsidRDefault="00773100" w:rsidP="00773100">
            <w:pPr>
              <w:rPr>
                <w:sz w:val="20"/>
                <w:szCs w:val="20"/>
                <w:lang w:val="nl-NL"/>
              </w:rPr>
            </w:pPr>
            <w:r w:rsidRPr="005705B4">
              <w:rPr>
                <w:sz w:val="20"/>
                <w:szCs w:val="20"/>
                <w:lang w:val="nl-NL"/>
              </w:rPr>
              <w:t>De rente en aflossing wordt niet vergoed uit de inleg van andere beleggers.</w:t>
            </w:r>
          </w:p>
          <w:p w14:paraId="14025DD3" w14:textId="77777777" w:rsidR="00773100" w:rsidRPr="005705B4" w:rsidRDefault="00773100" w:rsidP="00773100">
            <w:pPr>
              <w:rPr>
                <w:sz w:val="20"/>
                <w:szCs w:val="20"/>
                <w:lang w:val="nl-NL"/>
              </w:rPr>
            </w:pPr>
          </w:p>
          <w:p w14:paraId="39D6216C" w14:textId="2ABEE439" w:rsidR="00773100" w:rsidRPr="005705B4" w:rsidRDefault="00773100" w:rsidP="00773100">
            <w:pPr>
              <w:rPr>
                <w:sz w:val="20"/>
                <w:szCs w:val="20"/>
                <w:lang w:val="nl-NL"/>
              </w:rPr>
            </w:pPr>
            <w:r w:rsidRPr="005705B4">
              <w:rPr>
                <w:sz w:val="20"/>
                <w:szCs w:val="20"/>
                <w:lang w:val="nl-NL"/>
              </w:rPr>
              <w:t>Indien BOEi onverhoopt in enig jaar niet tot uitkering van de rente over mocht kunnen gaan, dan wordt die rente later alsnog uitbetaald, zodra</w:t>
            </w:r>
            <w:r w:rsidR="00E8169F">
              <w:rPr>
                <w:sz w:val="20"/>
                <w:szCs w:val="20"/>
                <w:lang w:val="nl-NL"/>
              </w:rPr>
              <w:t xml:space="preserve"> en </w:t>
            </w:r>
            <w:r w:rsidR="00E8169F" w:rsidRPr="0037337D">
              <w:rPr>
                <w:sz w:val="20"/>
                <w:szCs w:val="20"/>
                <w:lang w:val="nl-NL"/>
              </w:rPr>
              <w:t>alleen indien</w:t>
            </w:r>
            <w:r w:rsidRPr="0037337D">
              <w:rPr>
                <w:sz w:val="20"/>
                <w:szCs w:val="20"/>
                <w:lang w:val="nl-NL"/>
              </w:rPr>
              <w:t xml:space="preserve"> </w:t>
            </w:r>
            <w:r w:rsidRPr="005705B4">
              <w:rPr>
                <w:sz w:val="20"/>
                <w:szCs w:val="20"/>
                <w:lang w:val="nl-NL"/>
              </w:rPr>
              <w:t>BOEi daartoe weer in staat is.</w:t>
            </w:r>
          </w:p>
          <w:p w14:paraId="66CD07CB" w14:textId="77777777" w:rsidR="004A1E40" w:rsidRPr="005705B4" w:rsidRDefault="004A1E40" w:rsidP="002A07E7">
            <w:pPr>
              <w:rPr>
                <w:sz w:val="20"/>
                <w:szCs w:val="20"/>
                <w:lang w:val="nl-NL"/>
              </w:rPr>
            </w:pPr>
          </w:p>
          <w:p w14:paraId="62B0F599" w14:textId="77777777" w:rsidR="004A1E40" w:rsidRPr="005705B4" w:rsidRDefault="004A1E40" w:rsidP="002A07E7">
            <w:pPr>
              <w:rPr>
                <w:sz w:val="20"/>
                <w:szCs w:val="20"/>
                <w:lang w:val="nl-NL"/>
              </w:rPr>
            </w:pPr>
            <w:r w:rsidRPr="005705B4">
              <w:rPr>
                <w:sz w:val="20"/>
                <w:szCs w:val="20"/>
                <w:lang w:val="nl-NL"/>
              </w:rPr>
              <w:t>Er zijn naast de beleggers geen</w:t>
            </w:r>
            <w:r w:rsidR="00773100" w:rsidRPr="005705B4">
              <w:rPr>
                <w:sz w:val="20"/>
                <w:szCs w:val="20"/>
                <w:lang w:val="nl-NL"/>
              </w:rPr>
              <w:t xml:space="preserve"> </w:t>
            </w:r>
            <w:r w:rsidRPr="005705B4">
              <w:rPr>
                <w:sz w:val="20"/>
                <w:szCs w:val="20"/>
                <w:lang w:val="nl-NL"/>
              </w:rPr>
              <w:t>andere personen die inkomsten (anders dan als bedoeld onder ‘kosten’) ontvangen uit de investering.</w:t>
            </w:r>
          </w:p>
          <w:p w14:paraId="39CADC47" w14:textId="77777777" w:rsidR="004A1E40" w:rsidRPr="005705B4" w:rsidRDefault="004A1E40">
            <w:pPr>
              <w:rPr>
                <w:sz w:val="20"/>
                <w:szCs w:val="20"/>
                <w:lang w:val="nl-NL"/>
              </w:rPr>
            </w:pPr>
          </w:p>
        </w:tc>
      </w:tr>
      <w:tr w:rsidR="00A30DC6" w:rsidRPr="0072309A" w14:paraId="0EBA8B72" w14:textId="77777777" w:rsidTr="008209D5">
        <w:tc>
          <w:tcPr>
            <w:tcW w:w="9010" w:type="dxa"/>
            <w:shd w:val="clear" w:color="auto" w:fill="8EAADB" w:themeFill="accent1" w:themeFillTint="99"/>
          </w:tcPr>
          <w:p w14:paraId="377B42B3" w14:textId="77777777" w:rsidR="00A30DC6" w:rsidRPr="005705B4" w:rsidRDefault="00A30DC6">
            <w:pPr>
              <w:rPr>
                <w:sz w:val="20"/>
                <w:szCs w:val="20"/>
                <w:lang w:val="nl-NL"/>
              </w:rPr>
            </w:pPr>
          </w:p>
        </w:tc>
      </w:tr>
      <w:tr w:rsidR="00A30DC6" w:rsidRPr="005705B4" w14:paraId="4D19B7BC" w14:textId="77777777" w:rsidTr="00383C47">
        <w:tc>
          <w:tcPr>
            <w:tcW w:w="9010" w:type="dxa"/>
            <w:shd w:val="clear" w:color="auto" w:fill="FFFFFF" w:themeFill="background1"/>
          </w:tcPr>
          <w:p w14:paraId="258453A8" w14:textId="77777777" w:rsidR="00A30DC6" w:rsidRPr="005705B4" w:rsidRDefault="004A1E40" w:rsidP="002A07E7">
            <w:pPr>
              <w:spacing w:before="120" w:after="120" w:line="252" w:lineRule="auto"/>
              <w:rPr>
                <w:b/>
                <w:sz w:val="20"/>
                <w:szCs w:val="20"/>
                <w:lang w:val="nl-NL"/>
              </w:rPr>
            </w:pPr>
            <w:r w:rsidRPr="005705B4">
              <w:rPr>
                <w:b/>
                <w:sz w:val="20"/>
                <w:szCs w:val="20"/>
                <w:lang w:val="nl-NL"/>
              </w:rPr>
              <w:t xml:space="preserve">Nadere informatie over de </w:t>
            </w:r>
            <w:r w:rsidR="00357C18" w:rsidRPr="005705B4">
              <w:rPr>
                <w:b/>
                <w:sz w:val="20"/>
                <w:szCs w:val="20"/>
                <w:lang w:val="nl-NL"/>
              </w:rPr>
              <w:t>financiële</w:t>
            </w:r>
            <w:r w:rsidRPr="005705B4">
              <w:rPr>
                <w:b/>
                <w:sz w:val="20"/>
                <w:szCs w:val="20"/>
                <w:lang w:val="nl-NL"/>
              </w:rPr>
              <w:t xml:space="preserve"> situatie van de uitgevende instelling</w:t>
            </w:r>
          </w:p>
          <w:p w14:paraId="53B651F2" w14:textId="3806C23C" w:rsidR="00230750" w:rsidRDefault="00230750" w:rsidP="002A07E7">
            <w:pPr>
              <w:rPr>
                <w:sz w:val="20"/>
                <w:szCs w:val="20"/>
                <w:lang w:val="nl-NL"/>
              </w:rPr>
            </w:pPr>
            <w:r>
              <w:rPr>
                <w:sz w:val="20"/>
                <w:szCs w:val="20"/>
                <w:lang w:val="nl-NL"/>
              </w:rPr>
              <w:t>BOEi is actief sinds 21 augustus 2000.</w:t>
            </w:r>
          </w:p>
          <w:p w14:paraId="26B2F1B3" w14:textId="139A4EBA" w:rsidR="00BA7080" w:rsidRPr="00983A15" w:rsidRDefault="00230750" w:rsidP="002A07E7">
            <w:pPr>
              <w:rPr>
                <w:color w:val="FF0000"/>
                <w:sz w:val="20"/>
                <w:szCs w:val="20"/>
                <w:lang w:val="nl-NL"/>
              </w:rPr>
            </w:pPr>
            <w:r>
              <w:rPr>
                <w:sz w:val="20"/>
                <w:szCs w:val="20"/>
                <w:lang w:val="nl-NL"/>
              </w:rPr>
              <w:t>D</w:t>
            </w:r>
            <w:r w:rsidR="00BA7080" w:rsidRPr="005705B4">
              <w:rPr>
                <w:sz w:val="20"/>
                <w:szCs w:val="20"/>
                <w:lang w:val="nl-NL"/>
              </w:rPr>
              <w:t xml:space="preserve">e datum van </w:t>
            </w:r>
            <w:r>
              <w:rPr>
                <w:sz w:val="20"/>
                <w:szCs w:val="20"/>
                <w:lang w:val="nl-NL"/>
              </w:rPr>
              <w:t xml:space="preserve">onderstaande </w:t>
            </w:r>
            <w:r w:rsidR="00BA7080" w:rsidRPr="005705B4">
              <w:rPr>
                <w:sz w:val="20"/>
                <w:szCs w:val="20"/>
                <w:lang w:val="nl-NL"/>
              </w:rPr>
              <w:t>informatie is</w:t>
            </w:r>
            <w:r w:rsidR="00E7177D">
              <w:rPr>
                <w:sz w:val="20"/>
                <w:szCs w:val="20"/>
                <w:lang w:val="nl-NL"/>
              </w:rPr>
              <w:t xml:space="preserve"> van </w:t>
            </w:r>
            <w:r w:rsidR="00B54501">
              <w:rPr>
                <w:sz w:val="20"/>
                <w:szCs w:val="20"/>
                <w:lang w:val="nl-NL"/>
              </w:rPr>
              <w:t>30 juni 2019</w:t>
            </w:r>
            <w:r w:rsidR="00E7177D">
              <w:rPr>
                <w:color w:val="FF0000"/>
                <w:sz w:val="20"/>
                <w:szCs w:val="20"/>
                <w:lang w:val="nl-NL"/>
              </w:rPr>
              <w:t xml:space="preserve"> </w:t>
            </w:r>
          </w:p>
          <w:p w14:paraId="39EF3885" w14:textId="77777777" w:rsidR="00BA7080" w:rsidRPr="005705B4" w:rsidRDefault="00BA7080" w:rsidP="002A07E7">
            <w:pPr>
              <w:rPr>
                <w:sz w:val="20"/>
                <w:szCs w:val="20"/>
                <w:lang w:val="nl-NL"/>
              </w:rPr>
            </w:pPr>
          </w:p>
          <w:p w14:paraId="3BAB2949" w14:textId="752524B1" w:rsidR="00BA7080" w:rsidRPr="002F43B3" w:rsidRDefault="00BA7080" w:rsidP="002A07E7">
            <w:pPr>
              <w:rPr>
                <w:sz w:val="20"/>
                <w:szCs w:val="20"/>
                <w:lang w:val="nl-NL"/>
              </w:rPr>
            </w:pPr>
            <w:r w:rsidRPr="002F43B3">
              <w:rPr>
                <w:sz w:val="20"/>
                <w:szCs w:val="20"/>
                <w:lang w:val="nl-NL"/>
              </w:rPr>
              <w:t>De verhouding eigen vermogen / vreemd vermogen is</w:t>
            </w:r>
            <w:r w:rsidR="00B54501" w:rsidRPr="002F43B3">
              <w:rPr>
                <w:sz w:val="20"/>
                <w:szCs w:val="20"/>
                <w:lang w:val="nl-NL"/>
              </w:rPr>
              <w:t xml:space="preserve"> 15/85</w:t>
            </w:r>
            <w:r w:rsidR="00161A2E" w:rsidRPr="002F43B3">
              <w:rPr>
                <w:sz w:val="20"/>
                <w:szCs w:val="20"/>
                <w:lang w:val="nl-NL"/>
              </w:rPr>
              <w:t>. Het eigen vermogen bedraagt € 7,4 mln. Het vree</w:t>
            </w:r>
            <w:r w:rsidR="002F43B3">
              <w:rPr>
                <w:sz w:val="20"/>
                <w:szCs w:val="20"/>
                <w:lang w:val="nl-NL"/>
              </w:rPr>
              <w:t>md vermogen bedraagt € 42,0 mln</w:t>
            </w:r>
            <w:r w:rsidRPr="002F43B3">
              <w:rPr>
                <w:sz w:val="20"/>
                <w:szCs w:val="20"/>
                <w:lang w:val="nl-NL"/>
              </w:rPr>
              <w:t xml:space="preserve">. Na de uitgifte van de obligaties is deze verhouding </w:t>
            </w:r>
            <w:r w:rsidR="00B54501" w:rsidRPr="002F43B3">
              <w:rPr>
                <w:sz w:val="20"/>
                <w:szCs w:val="20"/>
                <w:lang w:val="nl-NL"/>
              </w:rPr>
              <w:t>14/86</w:t>
            </w:r>
          </w:p>
          <w:p w14:paraId="305BBA4D" w14:textId="2FB69F35" w:rsidR="00BA7080" w:rsidRPr="002F43B3" w:rsidRDefault="00BA7080" w:rsidP="002A07E7">
            <w:pPr>
              <w:rPr>
                <w:sz w:val="20"/>
                <w:szCs w:val="20"/>
                <w:lang w:val="nl-NL"/>
              </w:rPr>
            </w:pPr>
            <w:r w:rsidRPr="002F43B3">
              <w:rPr>
                <w:sz w:val="20"/>
                <w:szCs w:val="20"/>
                <w:lang w:val="nl-NL"/>
              </w:rPr>
              <w:t xml:space="preserve">Het werkkapitaal vermogen bedraagt </w:t>
            </w:r>
            <w:r w:rsidR="00B54501" w:rsidRPr="002F43B3">
              <w:rPr>
                <w:sz w:val="20"/>
                <w:szCs w:val="20"/>
                <w:lang w:val="nl-NL"/>
              </w:rPr>
              <w:t>€ 14,0 mln.</w:t>
            </w:r>
            <w:r w:rsidRPr="002F43B3">
              <w:rPr>
                <w:sz w:val="20"/>
                <w:szCs w:val="20"/>
                <w:lang w:val="nl-NL"/>
              </w:rPr>
              <w:t xml:space="preserve"> en bestaat uit:</w:t>
            </w:r>
          </w:p>
          <w:p w14:paraId="4A06DB36" w14:textId="0C068508" w:rsidR="00BA7080" w:rsidRPr="002F43B3" w:rsidRDefault="00B54501" w:rsidP="002F43B3">
            <w:pPr>
              <w:rPr>
                <w:sz w:val="20"/>
                <w:szCs w:val="20"/>
                <w:lang w:val="nl-NL"/>
              </w:rPr>
            </w:pPr>
            <w:r w:rsidRPr="002F43B3">
              <w:rPr>
                <w:sz w:val="20"/>
                <w:szCs w:val="20"/>
                <w:lang w:val="nl-NL"/>
              </w:rPr>
              <w:t>Onderhanden werk € 10,2 mln.</w:t>
            </w:r>
          </w:p>
          <w:p w14:paraId="04148C26" w14:textId="712A3009" w:rsidR="00BA7080" w:rsidRPr="002F43B3" w:rsidRDefault="00B54501" w:rsidP="002F43B3">
            <w:pPr>
              <w:rPr>
                <w:sz w:val="20"/>
                <w:szCs w:val="20"/>
                <w:lang w:val="nl-NL"/>
              </w:rPr>
            </w:pPr>
            <w:r w:rsidRPr="002F43B3">
              <w:rPr>
                <w:sz w:val="20"/>
                <w:szCs w:val="20"/>
                <w:lang w:val="nl-NL"/>
              </w:rPr>
              <w:t>Kortlopende vorderingen € 1,3 mln.</w:t>
            </w:r>
          </w:p>
          <w:p w14:paraId="23514601" w14:textId="7A81C8F2" w:rsidR="00BA7080" w:rsidRPr="002F43B3" w:rsidRDefault="00B54501" w:rsidP="002F43B3">
            <w:pPr>
              <w:rPr>
                <w:sz w:val="20"/>
                <w:szCs w:val="20"/>
                <w:lang w:val="nl-NL"/>
              </w:rPr>
            </w:pPr>
            <w:r w:rsidRPr="002F43B3">
              <w:rPr>
                <w:sz w:val="20"/>
                <w:szCs w:val="20"/>
                <w:lang w:val="nl-NL"/>
              </w:rPr>
              <w:t>Liquide middelen € 2,5 mln.</w:t>
            </w:r>
          </w:p>
          <w:p w14:paraId="7FF750AD" w14:textId="77777777" w:rsidR="00BA7080" w:rsidRPr="002F43B3" w:rsidRDefault="00BA7080" w:rsidP="002A07E7">
            <w:pPr>
              <w:rPr>
                <w:sz w:val="20"/>
                <w:szCs w:val="20"/>
                <w:lang w:val="nl-NL"/>
              </w:rPr>
            </w:pPr>
          </w:p>
          <w:p w14:paraId="4538E952" w14:textId="77777777" w:rsidR="00161A2E" w:rsidRPr="002F43B3" w:rsidRDefault="00161A2E" w:rsidP="002A07E7">
            <w:pPr>
              <w:rPr>
                <w:sz w:val="20"/>
                <w:szCs w:val="20"/>
                <w:lang w:val="nl-NL"/>
              </w:rPr>
            </w:pPr>
            <w:r w:rsidRPr="002F43B3">
              <w:rPr>
                <w:sz w:val="20"/>
                <w:szCs w:val="20"/>
                <w:lang w:val="nl-NL"/>
              </w:rPr>
              <w:t>Het vreemd vermogen bestaat uit:</w:t>
            </w:r>
          </w:p>
          <w:p w14:paraId="26DBAD03" w14:textId="77777777" w:rsidR="00161A2E" w:rsidRPr="002F43B3" w:rsidRDefault="00161A2E" w:rsidP="002F43B3">
            <w:pPr>
              <w:rPr>
                <w:sz w:val="20"/>
                <w:szCs w:val="20"/>
                <w:lang w:val="nl-NL"/>
              </w:rPr>
            </w:pPr>
            <w:r w:rsidRPr="002F43B3">
              <w:rPr>
                <w:sz w:val="20"/>
                <w:szCs w:val="20"/>
                <w:lang w:val="nl-NL"/>
              </w:rPr>
              <w:t>Aangetrokken achtergestelde leningen € 7,9 mln.</w:t>
            </w:r>
          </w:p>
          <w:p w14:paraId="5828C4D1" w14:textId="6A038179" w:rsidR="00161A2E" w:rsidRPr="002F43B3" w:rsidRDefault="002F43B3" w:rsidP="002F43B3">
            <w:pPr>
              <w:rPr>
                <w:sz w:val="20"/>
                <w:szCs w:val="20"/>
                <w:lang w:val="nl-NL"/>
              </w:rPr>
            </w:pPr>
            <w:r>
              <w:rPr>
                <w:sz w:val="20"/>
                <w:szCs w:val="20"/>
                <w:lang w:val="nl-NL"/>
              </w:rPr>
              <w:t>Aangetrokken lang</w:t>
            </w:r>
            <w:r w:rsidR="00161A2E" w:rsidRPr="002F43B3">
              <w:rPr>
                <w:sz w:val="20"/>
                <w:szCs w:val="20"/>
                <w:lang w:val="nl-NL"/>
              </w:rPr>
              <w:t>lopende bancaire leningen € 22,7 mln.</w:t>
            </w:r>
          </w:p>
          <w:p w14:paraId="4DDF0584" w14:textId="5FD9FFCB" w:rsidR="00BA7080" w:rsidRPr="002F43B3" w:rsidRDefault="00161A2E" w:rsidP="002F43B3">
            <w:pPr>
              <w:rPr>
                <w:sz w:val="20"/>
                <w:szCs w:val="20"/>
                <w:lang w:val="nl-NL"/>
              </w:rPr>
            </w:pPr>
            <w:r w:rsidRPr="002F43B3">
              <w:rPr>
                <w:sz w:val="20"/>
                <w:szCs w:val="20"/>
                <w:lang w:val="nl-NL"/>
              </w:rPr>
              <w:t>Kortlopende schulden en voorzieningen € 11,4 mln.,</w:t>
            </w:r>
          </w:p>
          <w:p w14:paraId="7FE37EC7" w14:textId="77777777" w:rsidR="00BA7080" w:rsidRPr="005705B4" w:rsidRDefault="00BA7080" w:rsidP="002A07E7">
            <w:pPr>
              <w:rPr>
                <w:sz w:val="20"/>
                <w:szCs w:val="20"/>
                <w:lang w:val="nl-NL"/>
              </w:rPr>
            </w:pPr>
          </w:p>
          <w:p w14:paraId="558392BA" w14:textId="77777777" w:rsidR="00BA7080" w:rsidRPr="002F43B3" w:rsidRDefault="00E26329" w:rsidP="002A07E7">
            <w:pPr>
              <w:rPr>
                <w:sz w:val="20"/>
                <w:szCs w:val="20"/>
                <w:lang w:val="nl-NL"/>
              </w:rPr>
            </w:pPr>
            <w:r w:rsidRPr="002F43B3">
              <w:rPr>
                <w:sz w:val="20"/>
                <w:szCs w:val="20"/>
                <w:lang w:val="nl-NL"/>
              </w:rPr>
              <w:t>Zekerheden</w:t>
            </w:r>
          </w:p>
          <w:p w14:paraId="3855F1C0" w14:textId="458C7B93" w:rsidR="00E26329" w:rsidRPr="002F43B3" w:rsidRDefault="00E26329" w:rsidP="002A07E7">
            <w:pPr>
              <w:rPr>
                <w:sz w:val="20"/>
                <w:szCs w:val="20"/>
                <w:lang w:val="nl-NL"/>
              </w:rPr>
            </w:pPr>
            <w:r w:rsidRPr="002F43B3">
              <w:rPr>
                <w:sz w:val="20"/>
                <w:szCs w:val="20"/>
                <w:lang w:val="nl-NL"/>
              </w:rPr>
              <w:t xml:space="preserve">De uitgevende instelling heeft </w:t>
            </w:r>
            <w:r w:rsidR="00161A2E" w:rsidRPr="002F43B3">
              <w:rPr>
                <w:sz w:val="20"/>
                <w:szCs w:val="20"/>
                <w:lang w:val="nl-NL"/>
              </w:rPr>
              <w:t>voor de aangetrokken bancaire leningen haar portefeuille onroerende zaken grotendeels in hypotheek gegeven aan de betreffende bancaire financiers.</w:t>
            </w:r>
          </w:p>
          <w:p w14:paraId="5428223F" w14:textId="77777777" w:rsidR="00BA7080" w:rsidRPr="002F43B3" w:rsidRDefault="00BA7080" w:rsidP="002A07E7">
            <w:pPr>
              <w:rPr>
                <w:sz w:val="20"/>
                <w:szCs w:val="20"/>
                <w:lang w:val="nl-NL"/>
              </w:rPr>
            </w:pPr>
          </w:p>
          <w:p w14:paraId="57FEF585" w14:textId="77777777" w:rsidR="006C675B" w:rsidRPr="002F43B3" w:rsidRDefault="006C675B" w:rsidP="002A07E7">
            <w:pPr>
              <w:rPr>
                <w:sz w:val="20"/>
                <w:szCs w:val="20"/>
                <w:lang w:val="nl-NL"/>
              </w:rPr>
            </w:pPr>
            <w:r w:rsidRPr="002F43B3">
              <w:rPr>
                <w:sz w:val="20"/>
                <w:szCs w:val="20"/>
                <w:lang w:val="nl-NL"/>
              </w:rPr>
              <w:t>De opbrengst van de aanbieding is naar verwachting €</w:t>
            </w:r>
            <w:r w:rsidR="00B178FE" w:rsidRPr="002F43B3">
              <w:rPr>
                <w:sz w:val="20"/>
                <w:szCs w:val="20"/>
                <w:lang w:val="nl-NL"/>
              </w:rPr>
              <w:t xml:space="preserve"> 4.900.000,-</w:t>
            </w:r>
          </w:p>
          <w:p w14:paraId="6B1DD691" w14:textId="77777777" w:rsidR="006C675B" w:rsidRPr="002F43B3" w:rsidRDefault="006C675B" w:rsidP="002A07E7">
            <w:pPr>
              <w:rPr>
                <w:sz w:val="20"/>
                <w:szCs w:val="20"/>
                <w:lang w:val="nl-NL"/>
              </w:rPr>
            </w:pPr>
          </w:p>
          <w:p w14:paraId="72BD5E0D" w14:textId="38BCA94B" w:rsidR="006C675B" w:rsidRPr="002F43B3" w:rsidRDefault="006C675B" w:rsidP="002A07E7">
            <w:pPr>
              <w:rPr>
                <w:sz w:val="20"/>
                <w:szCs w:val="20"/>
                <w:lang w:val="nl-NL"/>
              </w:rPr>
            </w:pPr>
            <w:r w:rsidRPr="002F43B3">
              <w:rPr>
                <w:sz w:val="20"/>
                <w:szCs w:val="20"/>
                <w:lang w:val="nl-NL"/>
              </w:rPr>
              <w:t xml:space="preserve">Er wordt </w:t>
            </w:r>
            <w:r w:rsidR="00A25907" w:rsidRPr="002F43B3">
              <w:rPr>
                <w:sz w:val="20"/>
                <w:szCs w:val="20"/>
                <w:lang w:val="nl-NL"/>
              </w:rPr>
              <w:t>geen</w:t>
            </w:r>
            <w:r w:rsidRPr="002F43B3">
              <w:rPr>
                <w:sz w:val="20"/>
                <w:szCs w:val="20"/>
                <w:lang w:val="nl-NL"/>
              </w:rPr>
              <w:t xml:space="preserve"> additionele financiering aangetrokken</w:t>
            </w:r>
            <w:r w:rsidR="00A25907" w:rsidRPr="002F43B3">
              <w:rPr>
                <w:sz w:val="20"/>
                <w:szCs w:val="20"/>
                <w:lang w:val="nl-NL"/>
              </w:rPr>
              <w:t>.</w:t>
            </w:r>
            <w:r w:rsidRPr="002F43B3">
              <w:rPr>
                <w:sz w:val="20"/>
                <w:szCs w:val="20"/>
                <w:lang w:val="nl-NL"/>
              </w:rPr>
              <w:t xml:space="preserve"> </w:t>
            </w:r>
          </w:p>
          <w:p w14:paraId="00D7B775" w14:textId="021B3AA7" w:rsidR="006C675B" w:rsidRPr="002F43B3" w:rsidRDefault="006C675B" w:rsidP="000A19BD">
            <w:pPr>
              <w:rPr>
                <w:sz w:val="20"/>
                <w:szCs w:val="20"/>
                <w:lang w:val="nl-NL"/>
              </w:rPr>
            </w:pPr>
            <w:r w:rsidRPr="002F43B3">
              <w:rPr>
                <w:sz w:val="20"/>
                <w:szCs w:val="20"/>
                <w:lang w:val="nl-NL"/>
              </w:rPr>
              <w:lastRenderedPageBreak/>
              <w:t>Na de uitgifte van de</w:t>
            </w:r>
            <w:r w:rsidR="00B178FE" w:rsidRPr="002F43B3">
              <w:rPr>
                <w:sz w:val="20"/>
                <w:szCs w:val="20"/>
                <w:lang w:val="nl-NL"/>
              </w:rPr>
              <w:t xml:space="preserve"> </w:t>
            </w:r>
            <w:r w:rsidRPr="002F43B3">
              <w:rPr>
                <w:sz w:val="20"/>
                <w:szCs w:val="20"/>
                <w:lang w:val="nl-NL"/>
              </w:rPr>
              <w:t>obligaties</w:t>
            </w:r>
            <w:r w:rsidR="00A25907" w:rsidRPr="002F43B3">
              <w:rPr>
                <w:sz w:val="20"/>
                <w:szCs w:val="20"/>
                <w:lang w:val="nl-NL"/>
              </w:rPr>
              <w:t xml:space="preserve"> wijzigt het werkkapitaal niet, daar de middelen geheel worden aangewend voor investeringen.</w:t>
            </w:r>
          </w:p>
          <w:p w14:paraId="6EA5B361" w14:textId="3A18EBB5" w:rsidR="006C675B" w:rsidRDefault="006C675B">
            <w:pPr>
              <w:rPr>
                <w:sz w:val="20"/>
                <w:szCs w:val="20"/>
                <w:lang w:val="nl-NL"/>
              </w:rPr>
            </w:pPr>
          </w:p>
          <w:p w14:paraId="691740D7" w14:textId="52AC7C9B" w:rsidR="00A25907" w:rsidRDefault="00A25907">
            <w:pPr>
              <w:rPr>
                <w:i/>
                <w:sz w:val="20"/>
                <w:szCs w:val="20"/>
                <w:lang w:val="nl-NL"/>
              </w:rPr>
            </w:pPr>
            <w:r w:rsidRPr="000A19BD">
              <w:rPr>
                <w:i/>
                <w:sz w:val="20"/>
                <w:szCs w:val="20"/>
                <w:lang w:val="nl-NL"/>
              </w:rPr>
              <w:t>Resultatenrekening</w:t>
            </w:r>
          </w:p>
          <w:p w14:paraId="3E351A87" w14:textId="1C50D078" w:rsidR="00A25907" w:rsidRDefault="00A25907">
            <w:pPr>
              <w:rPr>
                <w:sz w:val="20"/>
                <w:szCs w:val="20"/>
                <w:lang w:val="nl-NL"/>
              </w:rPr>
            </w:pPr>
            <w:r>
              <w:rPr>
                <w:sz w:val="20"/>
                <w:szCs w:val="20"/>
                <w:lang w:val="nl-NL"/>
              </w:rPr>
              <w:t>De volgende informatie ziet op het eerste halfjaar 2019 en is de meest recente informatie.</w:t>
            </w:r>
          </w:p>
          <w:p w14:paraId="26DCA46E" w14:textId="28F09CEE" w:rsidR="00A25907" w:rsidRDefault="00A25907">
            <w:pPr>
              <w:rPr>
                <w:sz w:val="20"/>
                <w:szCs w:val="20"/>
                <w:lang w:val="nl-NL"/>
              </w:rPr>
            </w:pPr>
            <w:r>
              <w:rPr>
                <w:sz w:val="20"/>
                <w:szCs w:val="20"/>
                <w:lang w:val="nl-NL"/>
              </w:rPr>
              <w:t>De omzet het eerste halfjaar 2019 bedraagt € 3.170.000 (geheel 2018 € 7.475.000</w:t>
            </w:r>
            <w:r w:rsidR="00BF1A26">
              <w:rPr>
                <w:sz w:val="20"/>
                <w:szCs w:val="20"/>
                <w:lang w:val="nl-NL"/>
              </w:rPr>
              <w:t>)</w:t>
            </w:r>
          </w:p>
          <w:p w14:paraId="1B8E348F" w14:textId="4FDD42A9" w:rsidR="00A25907" w:rsidRDefault="00A25907">
            <w:pPr>
              <w:rPr>
                <w:sz w:val="20"/>
                <w:szCs w:val="20"/>
                <w:lang w:val="nl-NL"/>
              </w:rPr>
            </w:pPr>
            <w:r>
              <w:rPr>
                <w:sz w:val="20"/>
                <w:szCs w:val="20"/>
                <w:lang w:val="nl-NL"/>
              </w:rPr>
              <w:t xml:space="preserve">De operationele kosten over </w:t>
            </w:r>
            <w:r w:rsidR="00BF1A26">
              <w:rPr>
                <w:sz w:val="20"/>
                <w:szCs w:val="20"/>
                <w:lang w:val="nl-NL"/>
              </w:rPr>
              <w:t>het eerste halfjaar 2019 bedragen € 3.007.000 (geheel 2018</w:t>
            </w:r>
            <w:r>
              <w:rPr>
                <w:sz w:val="20"/>
                <w:szCs w:val="20"/>
                <w:lang w:val="nl-NL"/>
              </w:rPr>
              <w:t xml:space="preserve"> € 6.224.000</w:t>
            </w:r>
            <w:r w:rsidR="00BF1A26">
              <w:rPr>
                <w:sz w:val="20"/>
                <w:szCs w:val="20"/>
                <w:lang w:val="nl-NL"/>
              </w:rPr>
              <w:t>)</w:t>
            </w:r>
          </w:p>
          <w:p w14:paraId="4EEB49A3" w14:textId="28CFC3A4" w:rsidR="00A25907" w:rsidRDefault="00A25907">
            <w:pPr>
              <w:rPr>
                <w:sz w:val="20"/>
                <w:szCs w:val="20"/>
                <w:lang w:val="nl-NL"/>
              </w:rPr>
            </w:pPr>
            <w:r>
              <w:rPr>
                <w:sz w:val="20"/>
                <w:szCs w:val="20"/>
                <w:lang w:val="nl-NL"/>
              </w:rPr>
              <w:t xml:space="preserve">De financieringslasten over </w:t>
            </w:r>
            <w:r w:rsidR="00BF1A26">
              <w:rPr>
                <w:sz w:val="20"/>
                <w:szCs w:val="20"/>
                <w:lang w:val="nl-NL"/>
              </w:rPr>
              <w:t>het eerste halfjaar 2019 bedragen € 455.000 (geheel 2018</w:t>
            </w:r>
            <w:r>
              <w:rPr>
                <w:sz w:val="20"/>
                <w:szCs w:val="20"/>
                <w:lang w:val="nl-NL"/>
              </w:rPr>
              <w:t xml:space="preserve"> € 926.000</w:t>
            </w:r>
            <w:r w:rsidR="00BF1A26">
              <w:rPr>
                <w:sz w:val="20"/>
                <w:szCs w:val="20"/>
                <w:lang w:val="nl-NL"/>
              </w:rPr>
              <w:t>)</w:t>
            </w:r>
          </w:p>
          <w:p w14:paraId="7128DE31" w14:textId="575E97C2" w:rsidR="00A25907" w:rsidRDefault="00A25907">
            <w:pPr>
              <w:rPr>
                <w:sz w:val="20"/>
                <w:szCs w:val="20"/>
                <w:lang w:val="nl-NL"/>
              </w:rPr>
            </w:pPr>
            <w:r>
              <w:rPr>
                <w:sz w:val="20"/>
                <w:szCs w:val="20"/>
                <w:lang w:val="nl-NL"/>
              </w:rPr>
              <w:t xml:space="preserve">De netto winst </w:t>
            </w:r>
            <w:r w:rsidR="00BF1A26">
              <w:rPr>
                <w:sz w:val="20"/>
                <w:szCs w:val="20"/>
                <w:lang w:val="nl-NL"/>
              </w:rPr>
              <w:t>over het eerste halfjaar 2019 bedraagt € -/- 292.000 (geheel 2018</w:t>
            </w:r>
            <w:r>
              <w:rPr>
                <w:sz w:val="20"/>
                <w:szCs w:val="20"/>
                <w:lang w:val="nl-NL"/>
              </w:rPr>
              <w:t xml:space="preserve"> € </w:t>
            </w:r>
            <w:r w:rsidR="00BF1A26">
              <w:rPr>
                <w:sz w:val="20"/>
                <w:szCs w:val="20"/>
                <w:lang w:val="nl-NL"/>
              </w:rPr>
              <w:t xml:space="preserve">+/+ </w:t>
            </w:r>
            <w:r>
              <w:rPr>
                <w:sz w:val="20"/>
                <w:szCs w:val="20"/>
                <w:lang w:val="nl-NL"/>
              </w:rPr>
              <w:t>367.000</w:t>
            </w:r>
            <w:r w:rsidR="00BF1A26">
              <w:rPr>
                <w:sz w:val="20"/>
                <w:szCs w:val="20"/>
                <w:lang w:val="nl-NL"/>
              </w:rPr>
              <w:t>)</w:t>
            </w:r>
          </w:p>
          <w:p w14:paraId="62F0C19F" w14:textId="442AA5DB" w:rsidR="00BF1A26" w:rsidRPr="00A25907" w:rsidRDefault="00BF1A26">
            <w:pPr>
              <w:rPr>
                <w:sz w:val="20"/>
                <w:szCs w:val="20"/>
                <w:lang w:val="nl-NL"/>
              </w:rPr>
            </w:pPr>
            <w:r>
              <w:rPr>
                <w:sz w:val="20"/>
                <w:szCs w:val="20"/>
                <w:lang w:val="nl-NL"/>
              </w:rPr>
              <w:t>De verwachte netto winst over geheel 2019 bedraagt € +/+ 2.020.000.</w:t>
            </w:r>
          </w:p>
          <w:p w14:paraId="65DF9310" w14:textId="77777777" w:rsidR="006C675B" w:rsidRPr="005705B4" w:rsidRDefault="006C675B">
            <w:pPr>
              <w:rPr>
                <w:sz w:val="20"/>
                <w:szCs w:val="20"/>
                <w:lang w:val="nl-NL"/>
              </w:rPr>
            </w:pPr>
          </w:p>
        </w:tc>
      </w:tr>
      <w:tr w:rsidR="00A30DC6" w:rsidRPr="005705B4" w14:paraId="1F510012" w14:textId="77777777" w:rsidTr="008209D5">
        <w:tc>
          <w:tcPr>
            <w:tcW w:w="9010" w:type="dxa"/>
            <w:shd w:val="clear" w:color="auto" w:fill="8EAADB" w:themeFill="accent1" w:themeFillTint="99"/>
          </w:tcPr>
          <w:p w14:paraId="6EAA88DA" w14:textId="77777777" w:rsidR="00A30DC6" w:rsidRPr="005705B4" w:rsidRDefault="00A30DC6">
            <w:pPr>
              <w:rPr>
                <w:sz w:val="20"/>
                <w:szCs w:val="20"/>
                <w:lang w:val="nl-NL"/>
              </w:rPr>
            </w:pPr>
          </w:p>
        </w:tc>
      </w:tr>
      <w:tr w:rsidR="00A30DC6" w:rsidRPr="0072309A" w14:paraId="58AEFCB1" w14:textId="77777777" w:rsidTr="00383C47">
        <w:tc>
          <w:tcPr>
            <w:tcW w:w="9010" w:type="dxa"/>
            <w:shd w:val="clear" w:color="auto" w:fill="FFFFFF" w:themeFill="background1"/>
          </w:tcPr>
          <w:p w14:paraId="017C632C" w14:textId="77777777" w:rsidR="00A30DC6" w:rsidRPr="005705B4" w:rsidRDefault="006C675B" w:rsidP="002A07E7">
            <w:pPr>
              <w:spacing w:before="120" w:after="120" w:line="252" w:lineRule="auto"/>
              <w:rPr>
                <w:b/>
                <w:sz w:val="20"/>
                <w:szCs w:val="20"/>
                <w:lang w:val="nl-NL"/>
              </w:rPr>
            </w:pPr>
            <w:r w:rsidRPr="005705B4">
              <w:rPr>
                <w:b/>
                <w:sz w:val="20"/>
                <w:szCs w:val="20"/>
                <w:lang w:val="nl-NL"/>
              </w:rPr>
              <w:t>Nadere informatie over de aanbieding en inschrijving</w:t>
            </w:r>
          </w:p>
          <w:p w14:paraId="1BF53E0B" w14:textId="6B053CC9" w:rsidR="008E663B" w:rsidRPr="005705B4" w:rsidRDefault="006C675B" w:rsidP="008E663B">
            <w:pPr>
              <w:rPr>
                <w:sz w:val="20"/>
                <w:szCs w:val="20"/>
                <w:lang w:val="nl-NL"/>
              </w:rPr>
            </w:pPr>
            <w:r w:rsidRPr="005705B4">
              <w:rPr>
                <w:sz w:val="20"/>
                <w:szCs w:val="20"/>
                <w:lang w:val="nl-NL"/>
              </w:rPr>
              <w:t xml:space="preserve">De aanbiedingsperiode begint </w:t>
            </w:r>
            <w:r w:rsidR="00230750">
              <w:rPr>
                <w:sz w:val="20"/>
                <w:szCs w:val="20"/>
                <w:lang w:val="nl-NL"/>
              </w:rPr>
              <w:t>op 1 november 2019</w:t>
            </w:r>
            <w:r w:rsidRPr="00983A15">
              <w:rPr>
                <w:color w:val="FF0000"/>
                <w:sz w:val="20"/>
                <w:szCs w:val="20"/>
                <w:lang w:val="nl-NL"/>
              </w:rPr>
              <w:t xml:space="preserve"> </w:t>
            </w:r>
            <w:r w:rsidRPr="005705B4">
              <w:rPr>
                <w:sz w:val="20"/>
                <w:szCs w:val="20"/>
                <w:lang w:val="nl-NL"/>
              </w:rPr>
              <w:t xml:space="preserve">en eindigt </w:t>
            </w:r>
            <w:r w:rsidR="004B32CA" w:rsidRPr="005705B4">
              <w:rPr>
                <w:sz w:val="20"/>
                <w:szCs w:val="20"/>
                <w:lang w:val="nl-NL"/>
              </w:rPr>
              <w:t xml:space="preserve">nadat </w:t>
            </w:r>
            <w:r w:rsidR="00983A15">
              <w:rPr>
                <w:sz w:val="20"/>
                <w:szCs w:val="20"/>
                <w:lang w:val="nl-NL"/>
              </w:rPr>
              <w:t xml:space="preserve">de 980e achtergestelde obligatie </w:t>
            </w:r>
            <w:r w:rsidR="004B32CA" w:rsidRPr="005705B4">
              <w:rPr>
                <w:sz w:val="20"/>
                <w:szCs w:val="20"/>
                <w:lang w:val="nl-NL"/>
              </w:rPr>
              <w:t>is verkocht</w:t>
            </w:r>
            <w:r w:rsidR="008E663B" w:rsidRPr="005705B4">
              <w:rPr>
                <w:sz w:val="20"/>
                <w:szCs w:val="20"/>
                <w:lang w:val="nl-NL"/>
              </w:rPr>
              <w:t>. De ob</w:t>
            </w:r>
            <w:r w:rsidR="00230750">
              <w:rPr>
                <w:sz w:val="20"/>
                <w:szCs w:val="20"/>
                <w:lang w:val="nl-NL"/>
              </w:rPr>
              <w:t>ligatie heeft een looptijd van 7</w:t>
            </w:r>
            <w:r w:rsidR="008E663B" w:rsidRPr="005705B4">
              <w:rPr>
                <w:sz w:val="20"/>
                <w:szCs w:val="20"/>
                <w:lang w:val="nl-NL"/>
              </w:rPr>
              <w:t xml:space="preserve"> jaar, welke periode aanvangt op de dag van ontvangst van de storti</w:t>
            </w:r>
            <w:r w:rsidR="0037337D">
              <w:rPr>
                <w:sz w:val="20"/>
                <w:szCs w:val="20"/>
                <w:lang w:val="nl-NL"/>
              </w:rPr>
              <w:t>ng op de bankrekening van BOEi.</w:t>
            </w:r>
          </w:p>
          <w:p w14:paraId="52057CC4" w14:textId="77777777" w:rsidR="00383E53" w:rsidRPr="005705B4" w:rsidRDefault="00383E53" w:rsidP="002A07E7">
            <w:pPr>
              <w:rPr>
                <w:sz w:val="20"/>
                <w:szCs w:val="20"/>
                <w:lang w:val="nl-NL"/>
              </w:rPr>
            </w:pPr>
          </w:p>
          <w:p w14:paraId="0C487818" w14:textId="77777777" w:rsidR="004B32CA" w:rsidRPr="005705B4" w:rsidRDefault="004B32CA" w:rsidP="004B32CA">
            <w:pPr>
              <w:rPr>
                <w:sz w:val="20"/>
                <w:szCs w:val="20"/>
                <w:lang w:val="nl-NL"/>
              </w:rPr>
            </w:pPr>
            <w:r w:rsidRPr="005705B4">
              <w:rPr>
                <w:sz w:val="20"/>
                <w:szCs w:val="20"/>
                <w:lang w:val="nl-NL"/>
              </w:rPr>
              <w:t>De uitgifte van de obligatie vindt doorlopend plaats en eindigt zodra het maximaal uit te geven aantal obligaties is bereikt.</w:t>
            </w:r>
          </w:p>
          <w:p w14:paraId="36B03E7E" w14:textId="77777777" w:rsidR="0037337D" w:rsidRDefault="0037337D" w:rsidP="004B32CA">
            <w:pPr>
              <w:rPr>
                <w:b/>
                <w:sz w:val="20"/>
                <w:szCs w:val="20"/>
                <w:lang w:val="nl-NL"/>
              </w:rPr>
            </w:pPr>
          </w:p>
          <w:p w14:paraId="0B3BCDF6" w14:textId="77777777" w:rsidR="004B32CA" w:rsidRPr="005705B4" w:rsidRDefault="004B32CA" w:rsidP="004B32CA">
            <w:pPr>
              <w:rPr>
                <w:b/>
                <w:sz w:val="20"/>
                <w:szCs w:val="20"/>
                <w:lang w:val="nl-NL"/>
              </w:rPr>
            </w:pPr>
            <w:r w:rsidRPr="005705B4">
              <w:rPr>
                <w:b/>
                <w:sz w:val="20"/>
                <w:szCs w:val="20"/>
                <w:lang w:val="nl-NL"/>
              </w:rPr>
              <w:t>Toezicht</w:t>
            </w:r>
          </w:p>
          <w:p w14:paraId="10590966" w14:textId="0449822E" w:rsidR="004B32CA" w:rsidRPr="005705B4" w:rsidRDefault="004B32CA" w:rsidP="004B32CA">
            <w:pPr>
              <w:rPr>
                <w:sz w:val="20"/>
                <w:szCs w:val="20"/>
                <w:lang w:val="nl-NL"/>
              </w:rPr>
            </w:pPr>
            <w:r w:rsidRPr="005705B4">
              <w:rPr>
                <w:sz w:val="20"/>
                <w:szCs w:val="20"/>
                <w:lang w:val="nl-NL"/>
              </w:rPr>
              <w:t xml:space="preserve">De uitgifte van de obligatie vindt plaats zonder toezicht van de Autoriteit Financiële Markten (AFM). Deze uitgifte wordt gedaan op basis van de vrijstelling voor </w:t>
            </w:r>
            <w:r w:rsidR="000C56A2">
              <w:rPr>
                <w:sz w:val="20"/>
                <w:szCs w:val="20"/>
                <w:lang w:val="nl-NL"/>
              </w:rPr>
              <w:t>prospectusplicht die artikel 5.4</w:t>
            </w:r>
            <w:r w:rsidRPr="005705B4">
              <w:rPr>
                <w:sz w:val="20"/>
                <w:szCs w:val="20"/>
                <w:lang w:val="nl-NL"/>
              </w:rPr>
              <w:t xml:space="preserve"> Wet op het financieel toezicht </w:t>
            </w:r>
            <w:r w:rsidR="000C56A2">
              <w:rPr>
                <w:sz w:val="20"/>
                <w:szCs w:val="20"/>
                <w:lang w:val="nl-NL"/>
              </w:rPr>
              <w:t>lid 1</w:t>
            </w:r>
            <w:bookmarkStart w:id="0" w:name="_GoBack"/>
            <w:bookmarkEnd w:id="0"/>
            <w:r w:rsidRPr="005705B4">
              <w:rPr>
                <w:sz w:val="20"/>
                <w:szCs w:val="20"/>
                <w:lang w:val="nl-NL"/>
              </w:rPr>
              <w:t xml:space="preserve"> van de Vrijstellingsregeling </w:t>
            </w:r>
            <w:r w:rsidR="00983A15">
              <w:rPr>
                <w:sz w:val="20"/>
                <w:szCs w:val="20"/>
                <w:lang w:val="nl-NL"/>
              </w:rPr>
              <w:t xml:space="preserve">Wft </w:t>
            </w:r>
            <w:r w:rsidRPr="005705B4">
              <w:rPr>
                <w:sz w:val="20"/>
                <w:szCs w:val="20"/>
                <w:lang w:val="nl-NL"/>
              </w:rPr>
              <w:t xml:space="preserve">ons toe staat. Deze obligatie uitgifte betreft maximaal € 4.900.000. BOEi zal niet meer aantrekken dan dit bedrag binnen 12 maanden na de start van deze uitgifte. </w:t>
            </w:r>
          </w:p>
          <w:p w14:paraId="42CA35EB" w14:textId="77777777" w:rsidR="004B32CA" w:rsidRPr="005705B4" w:rsidRDefault="004B32CA" w:rsidP="004B32CA">
            <w:pPr>
              <w:rPr>
                <w:sz w:val="20"/>
                <w:szCs w:val="20"/>
                <w:lang w:val="nl-NL"/>
              </w:rPr>
            </w:pPr>
          </w:p>
          <w:p w14:paraId="60D94B9A" w14:textId="65D3F22D" w:rsidR="004B32CA" w:rsidRDefault="004B32CA" w:rsidP="004B32CA">
            <w:pPr>
              <w:rPr>
                <w:sz w:val="20"/>
                <w:szCs w:val="20"/>
                <w:lang w:val="nl-NL"/>
              </w:rPr>
            </w:pPr>
            <w:r w:rsidRPr="005705B4">
              <w:rPr>
                <w:sz w:val="20"/>
                <w:szCs w:val="20"/>
                <w:lang w:val="nl-NL"/>
              </w:rPr>
              <w:t xml:space="preserve">BOEi heeft </w:t>
            </w:r>
            <w:r w:rsidR="00526206">
              <w:rPr>
                <w:sz w:val="20"/>
                <w:szCs w:val="20"/>
                <w:lang w:val="nl-NL"/>
              </w:rPr>
              <w:t>dit Informatie Memorandum c</w:t>
            </w:r>
            <w:r w:rsidRPr="005705B4">
              <w:rPr>
                <w:sz w:val="20"/>
                <w:szCs w:val="20"/>
                <w:lang w:val="nl-NL"/>
              </w:rPr>
              <w:t>onfor</w:t>
            </w:r>
            <w:r w:rsidR="00526206">
              <w:rPr>
                <w:sz w:val="20"/>
                <w:szCs w:val="20"/>
                <w:lang w:val="nl-NL"/>
              </w:rPr>
              <w:t>m de daarvoor geldende regels van</w:t>
            </w:r>
            <w:r w:rsidRPr="005705B4">
              <w:rPr>
                <w:sz w:val="20"/>
                <w:szCs w:val="20"/>
                <w:lang w:val="nl-NL"/>
              </w:rPr>
              <w:t xml:space="preserve"> de AFM </w:t>
            </w:r>
            <w:r w:rsidR="00526206">
              <w:rPr>
                <w:sz w:val="20"/>
                <w:szCs w:val="20"/>
                <w:lang w:val="nl-NL"/>
              </w:rPr>
              <w:t xml:space="preserve">opgemaakt en bij de AFM </w:t>
            </w:r>
            <w:r w:rsidRPr="005705B4">
              <w:rPr>
                <w:sz w:val="20"/>
                <w:szCs w:val="20"/>
                <w:lang w:val="nl-NL"/>
              </w:rPr>
              <w:t xml:space="preserve">melding gedaan van de uitgifte van de </w:t>
            </w:r>
            <w:r w:rsidR="00983A15">
              <w:rPr>
                <w:sz w:val="20"/>
                <w:szCs w:val="20"/>
                <w:lang w:val="nl-NL"/>
              </w:rPr>
              <w:t xml:space="preserve">achtergestelde </w:t>
            </w:r>
            <w:r w:rsidRPr="005705B4">
              <w:rPr>
                <w:sz w:val="20"/>
                <w:szCs w:val="20"/>
                <w:lang w:val="nl-NL"/>
              </w:rPr>
              <w:t>obligaties</w:t>
            </w:r>
            <w:r w:rsidR="00526206">
              <w:rPr>
                <w:sz w:val="20"/>
                <w:szCs w:val="20"/>
                <w:lang w:val="nl-NL"/>
              </w:rPr>
              <w:t>.</w:t>
            </w:r>
          </w:p>
          <w:p w14:paraId="5A6D1C97" w14:textId="77777777" w:rsidR="0037337D" w:rsidRPr="005705B4" w:rsidRDefault="0037337D" w:rsidP="004B32CA">
            <w:pPr>
              <w:rPr>
                <w:sz w:val="20"/>
                <w:szCs w:val="20"/>
                <w:lang w:val="nl-NL"/>
              </w:rPr>
            </w:pPr>
          </w:p>
          <w:p w14:paraId="0B3633D5" w14:textId="7B072FC2" w:rsidR="004B32CA" w:rsidRPr="005705B4" w:rsidRDefault="004B32CA" w:rsidP="004B32CA">
            <w:pPr>
              <w:rPr>
                <w:sz w:val="20"/>
                <w:szCs w:val="20"/>
                <w:lang w:val="nl-NL"/>
              </w:rPr>
            </w:pPr>
            <w:r w:rsidRPr="005705B4">
              <w:rPr>
                <w:sz w:val="20"/>
                <w:szCs w:val="20"/>
                <w:lang w:val="nl-NL"/>
              </w:rPr>
              <w:t>BOEi is niet vergunningplichtig onder de Wet op het financieel toezicht.</w:t>
            </w:r>
          </w:p>
          <w:p w14:paraId="396F2089" w14:textId="77777777" w:rsidR="00357C18" w:rsidRPr="005705B4" w:rsidRDefault="00357C18" w:rsidP="002A07E7">
            <w:pPr>
              <w:rPr>
                <w:sz w:val="20"/>
                <w:szCs w:val="20"/>
                <w:lang w:val="nl-NL"/>
              </w:rPr>
            </w:pPr>
          </w:p>
          <w:p w14:paraId="32BBEAD7" w14:textId="77777777" w:rsidR="00230750" w:rsidRDefault="004B32CA" w:rsidP="004B32CA">
            <w:pPr>
              <w:rPr>
                <w:sz w:val="20"/>
                <w:szCs w:val="20"/>
                <w:lang w:val="nl-NL"/>
              </w:rPr>
            </w:pPr>
            <w:r w:rsidRPr="005705B4">
              <w:rPr>
                <w:sz w:val="20"/>
                <w:szCs w:val="20"/>
                <w:lang w:val="nl-NL"/>
              </w:rPr>
              <w:t>U neemt deel aan de obligatie door het insturen (al dan niet digitaal) van het deelname formulier (zie bijlage 1)  en aansluitende storting van de inleg (in een veelvoud van € 5.000) op bankrekening</w:t>
            </w:r>
          </w:p>
          <w:p w14:paraId="773FFD69" w14:textId="54D8A0D1" w:rsidR="004B32CA" w:rsidRPr="005705B4" w:rsidRDefault="00230750" w:rsidP="004B32CA">
            <w:pPr>
              <w:rPr>
                <w:sz w:val="20"/>
                <w:szCs w:val="20"/>
                <w:lang w:val="nl-NL"/>
              </w:rPr>
            </w:pPr>
            <w:r>
              <w:rPr>
                <w:sz w:val="20"/>
                <w:szCs w:val="20"/>
                <w:lang w:val="nl-NL"/>
              </w:rPr>
              <w:t xml:space="preserve">NL20 RABO 0265 8663 16 </w:t>
            </w:r>
            <w:r w:rsidR="004B32CA" w:rsidRPr="005705B4">
              <w:rPr>
                <w:sz w:val="20"/>
                <w:szCs w:val="20"/>
                <w:lang w:val="nl-NL"/>
              </w:rPr>
              <w:t>t.n.v. BOEi. Na storting ontvangt de deelnemer een schriftelijke bevestiging welke tevens het bewijs van deelname is.</w:t>
            </w:r>
          </w:p>
          <w:p w14:paraId="6CE99695" w14:textId="77777777" w:rsidR="004B32CA" w:rsidRPr="005705B4" w:rsidRDefault="004B32CA" w:rsidP="004B32CA">
            <w:pPr>
              <w:rPr>
                <w:sz w:val="20"/>
                <w:szCs w:val="20"/>
                <w:lang w:val="nl-NL"/>
              </w:rPr>
            </w:pPr>
          </w:p>
          <w:p w14:paraId="5842D2A1" w14:textId="77777777" w:rsidR="004B32CA" w:rsidRPr="005705B4" w:rsidRDefault="004B32CA" w:rsidP="004B32CA">
            <w:pPr>
              <w:rPr>
                <w:sz w:val="20"/>
                <w:szCs w:val="20"/>
                <w:lang w:val="nl-NL"/>
              </w:rPr>
            </w:pPr>
            <w:r w:rsidRPr="005705B4">
              <w:rPr>
                <w:sz w:val="20"/>
                <w:szCs w:val="20"/>
                <w:lang w:val="nl-NL"/>
              </w:rPr>
              <w:t xml:space="preserve">BOEi houdt een register bij van uitgegeven obligaties met daarin de informatie zoals bij inschrijving aan BOEi verstrekt. Wijziging van deze informatie, alsmede overdracht van obligaties aan derden, moet schriftelijk of per email aan BOEi worden doorgegeven. De wijziging van deze gegevens in haar administratie zal dan door BOEi worden bevestigd. </w:t>
            </w:r>
          </w:p>
          <w:p w14:paraId="1697581C" w14:textId="77777777" w:rsidR="004B32CA" w:rsidRPr="005705B4" w:rsidRDefault="004B32CA" w:rsidP="004B32CA">
            <w:pPr>
              <w:rPr>
                <w:sz w:val="20"/>
                <w:szCs w:val="20"/>
                <w:lang w:val="nl-NL"/>
              </w:rPr>
            </w:pPr>
          </w:p>
          <w:p w14:paraId="175469F7" w14:textId="6628BD5A" w:rsidR="004B32CA" w:rsidRDefault="004B32CA" w:rsidP="004B32CA">
            <w:pPr>
              <w:rPr>
                <w:sz w:val="20"/>
                <w:szCs w:val="20"/>
                <w:lang w:val="nl-NL"/>
              </w:rPr>
            </w:pPr>
            <w:r w:rsidRPr="005705B4">
              <w:rPr>
                <w:sz w:val="20"/>
                <w:szCs w:val="20"/>
                <w:lang w:val="nl-NL"/>
              </w:rPr>
              <w:t>BOEi is ten allen tijde bevoegd om de uitgifte van obligaties al dan niet tijdelijk te stoppen.</w:t>
            </w:r>
          </w:p>
          <w:p w14:paraId="43F524D9" w14:textId="4CEE356F" w:rsidR="003E592E" w:rsidRDefault="003E592E" w:rsidP="004B32CA">
            <w:pPr>
              <w:rPr>
                <w:sz w:val="20"/>
                <w:szCs w:val="20"/>
                <w:lang w:val="nl-NL"/>
              </w:rPr>
            </w:pPr>
          </w:p>
          <w:p w14:paraId="4F0EEE49" w14:textId="77777777" w:rsidR="003E592E" w:rsidRPr="003E592E" w:rsidRDefault="003E592E" w:rsidP="003E592E">
            <w:pPr>
              <w:rPr>
                <w:b/>
                <w:sz w:val="20"/>
                <w:szCs w:val="20"/>
                <w:lang w:val="nl-NL"/>
              </w:rPr>
            </w:pPr>
            <w:r w:rsidRPr="003E592E">
              <w:rPr>
                <w:b/>
                <w:sz w:val="20"/>
                <w:szCs w:val="20"/>
                <w:lang w:val="nl-NL"/>
              </w:rPr>
              <w:t>Stichting Vrienden van BOEi</w:t>
            </w:r>
          </w:p>
          <w:p w14:paraId="0AD857BD" w14:textId="69A5CE50" w:rsidR="003E592E" w:rsidRPr="003E592E" w:rsidRDefault="003E592E" w:rsidP="003E592E">
            <w:pPr>
              <w:rPr>
                <w:sz w:val="20"/>
                <w:szCs w:val="20"/>
                <w:lang w:val="nl-NL"/>
              </w:rPr>
            </w:pPr>
            <w:r w:rsidRPr="003E592E">
              <w:rPr>
                <w:sz w:val="20"/>
                <w:szCs w:val="20"/>
                <w:lang w:val="nl-NL"/>
              </w:rPr>
              <w:t>De Stichting Vrienden van BOEi steunt BOEi reeds al vele jaren. Door de stichting ontvangen subsidies, schenkingen en legaten worden ingezet voor de activiteiten van BOEi</w:t>
            </w:r>
            <w:r w:rsidRPr="003E592E">
              <w:rPr>
                <w:color w:val="FF0000"/>
                <w:sz w:val="20"/>
                <w:szCs w:val="20"/>
                <w:lang w:val="nl-NL"/>
              </w:rPr>
              <w:t xml:space="preserve">. </w:t>
            </w:r>
            <w:r w:rsidR="0037337D">
              <w:rPr>
                <w:sz w:val="20"/>
                <w:szCs w:val="20"/>
                <w:lang w:val="nl-NL"/>
              </w:rPr>
              <w:t>Op het inschrijfformulier van de achtergestelde obligatie BOEi alsmede op</w:t>
            </w:r>
            <w:r w:rsidRPr="003E592E">
              <w:rPr>
                <w:sz w:val="20"/>
                <w:szCs w:val="20"/>
                <w:lang w:val="nl-NL"/>
              </w:rPr>
              <w:t xml:space="preserve"> </w:t>
            </w:r>
            <w:hyperlink r:id="rId14" w:history="1">
              <w:r w:rsidR="008E40FD" w:rsidRPr="008E40FD">
                <w:rPr>
                  <w:rStyle w:val="Hyperlink"/>
                  <w:sz w:val="20"/>
                  <w:szCs w:val="20"/>
                  <w:lang w:val="nl-NL"/>
                </w:rPr>
                <w:t>www.</w:t>
              </w:r>
              <w:r w:rsidR="008E40FD" w:rsidRPr="00845107">
                <w:rPr>
                  <w:rStyle w:val="Hyperlink"/>
                  <w:sz w:val="20"/>
                  <w:szCs w:val="20"/>
                  <w:lang w:val="nl-NL"/>
                </w:rPr>
                <w:t>vriendenvanboei.nl</w:t>
              </w:r>
            </w:hyperlink>
            <w:r w:rsidRPr="003E592E">
              <w:rPr>
                <w:sz w:val="20"/>
                <w:szCs w:val="20"/>
                <w:lang w:val="nl-NL"/>
              </w:rPr>
              <w:t xml:space="preserve"> vindt u nadere informatie over de stichting en mogelijkheden om de stichting op een fiscaal vriendelijke wijze te steunen.</w:t>
            </w:r>
            <w:r w:rsidR="00526206">
              <w:rPr>
                <w:sz w:val="20"/>
                <w:szCs w:val="20"/>
                <w:lang w:val="nl-NL"/>
              </w:rPr>
              <w:t xml:space="preserve"> De Stichting Vrienden van BOEi is mede-aandeelhouder van BOEi.</w:t>
            </w:r>
          </w:p>
          <w:p w14:paraId="6984C6D4" w14:textId="77777777" w:rsidR="003E592E" w:rsidRPr="004B32CA" w:rsidRDefault="003E592E" w:rsidP="004B32CA">
            <w:pPr>
              <w:rPr>
                <w:sz w:val="20"/>
                <w:szCs w:val="20"/>
                <w:lang w:val="nl-NL"/>
              </w:rPr>
            </w:pPr>
          </w:p>
          <w:p w14:paraId="1C71E6C6" w14:textId="77777777" w:rsidR="006C675B" w:rsidRPr="00357C18" w:rsidRDefault="006C675B">
            <w:pPr>
              <w:rPr>
                <w:sz w:val="20"/>
                <w:szCs w:val="20"/>
                <w:lang w:val="nl-NL"/>
              </w:rPr>
            </w:pPr>
          </w:p>
        </w:tc>
      </w:tr>
    </w:tbl>
    <w:p w14:paraId="4C20E612" w14:textId="77777777" w:rsidR="008B3BBA" w:rsidRPr="0024680F" w:rsidRDefault="008B3BBA">
      <w:pPr>
        <w:rPr>
          <w:lang w:val="nl-NL"/>
        </w:rPr>
      </w:pPr>
    </w:p>
    <w:sectPr w:rsidR="008B3BBA" w:rsidRPr="0024680F" w:rsidSect="007C138D">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5BA0" w14:textId="77777777" w:rsidR="00C028FB" w:rsidRDefault="00C028FB" w:rsidP="00750269">
      <w:r>
        <w:separator/>
      </w:r>
    </w:p>
  </w:endnote>
  <w:endnote w:type="continuationSeparator" w:id="0">
    <w:p w14:paraId="074F4FDA" w14:textId="77777777" w:rsidR="00C028FB" w:rsidRDefault="00C028FB" w:rsidP="0075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469872"/>
      <w:docPartObj>
        <w:docPartGallery w:val="Page Numbers (Bottom of Page)"/>
        <w:docPartUnique/>
      </w:docPartObj>
    </w:sdtPr>
    <w:sdtEndPr>
      <w:rPr>
        <w:noProof/>
      </w:rPr>
    </w:sdtEndPr>
    <w:sdtContent>
      <w:p w14:paraId="70E613E6" w14:textId="748B6052" w:rsidR="00C028FB" w:rsidRDefault="00C028FB">
        <w:pPr>
          <w:pStyle w:val="Voettekst"/>
          <w:jc w:val="right"/>
        </w:pPr>
        <w:r>
          <w:fldChar w:fldCharType="begin"/>
        </w:r>
        <w:r>
          <w:instrText xml:space="preserve"> PAGE   \* MERGEFORMAT </w:instrText>
        </w:r>
        <w:r>
          <w:fldChar w:fldCharType="separate"/>
        </w:r>
        <w:r w:rsidR="000C56A2">
          <w:rPr>
            <w:noProof/>
          </w:rPr>
          <w:t>6</w:t>
        </w:r>
        <w:r>
          <w:rPr>
            <w:noProof/>
          </w:rPr>
          <w:fldChar w:fldCharType="end"/>
        </w:r>
      </w:p>
    </w:sdtContent>
  </w:sdt>
  <w:p w14:paraId="45964163" w14:textId="77777777" w:rsidR="00C028FB" w:rsidRDefault="00C028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73F7E" w14:textId="77777777" w:rsidR="00C028FB" w:rsidRDefault="00C028FB" w:rsidP="00750269">
      <w:r>
        <w:separator/>
      </w:r>
    </w:p>
  </w:footnote>
  <w:footnote w:type="continuationSeparator" w:id="0">
    <w:p w14:paraId="627E3408" w14:textId="77777777" w:rsidR="00C028FB" w:rsidRDefault="00C028FB" w:rsidP="00750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623B"/>
    <w:multiLevelType w:val="hybridMultilevel"/>
    <w:tmpl w:val="008C5C62"/>
    <w:lvl w:ilvl="0" w:tplc="04F8DA9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D1BEF"/>
    <w:multiLevelType w:val="hybridMultilevel"/>
    <w:tmpl w:val="19A67616"/>
    <w:lvl w:ilvl="0" w:tplc="CCD4A0F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D0AF7"/>
    <w:multiLevelType w:val="hybridMultilevel"/>
    <w:tmpl w:val="B7500B40"/>
    <w:lvl w:ilvl="0" w:tplc="97DAF730">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49"/>
    <w:rsid w:val="000018A9"/>
    <w:rsid w:val="00007A0E"/>
    <w:rsid w:val="00031C33"/>
    <w:rsid w:val="00044ED2"/>
    <w:rsid w:val="000474C4"/>
    <w:rsid w:val="0007119D"/>
    <w:rsid w:val="00091D0B"/>
    <w:rsid w:val="00093784"/>
    <w:rsid w:val="000A19BD"/>
    <w:rsid w:val="000C2DF9"/>
    <w:rsid w:val="000C56A2"/>
    <w:rsid w:val="000C6573"/>
    <w:rsid w:val="000F5093"/>
    <w:rsid w:val="00161A2E"/>
    <w:rsid w:val="001F0B28"/>
    <w:rsid w:val="001F32B1"/>
    <w:rsid w:val="00213A64"/>
    <w:rsid w:val="00230750"/>
    <w:rsid w:val="00235B4A"/>
    <w:rsid w:val="0024680F"/>
    <w:rsid w:val="00265E05"/>
    <w:rsid w:val="00284E5B"/>
    <w:rsid w:val="002A07E7"/>
    <w:rsid w:val="002B0154"/>
    <w:rsid w:val="002D0AF2"/>
    <w:rsid w:val="002D5FA4"/>
    <w:rsid w:val="002E0158"/>
    <w:rsid w:val="002F43B3"/>
    <w:rsid w:val="002F5F10"/>
    <w:rsid w:val="00337B9E"/>
    <w:rsid w:val="00357C18"/>
    <w:rsid w:val="003613B4"/>
    <w:rsid w:val="0037337D"/>
    <w:rsid w:val="00383C47"/>
    <w:rsid w:val="00383E53"/>
    <w:rsid w:val="00383F88"/>
    <w:rsid w:val="0038670A"/>
    <w:rsid w:val="00390456"/>
    <w:rsid w:val="00394BA5"/>
    <w:rsid w:val="003C43B2"/>
    <w:rsid w:val="003D530A"/>
    <w:rsid w:val="003E592E"/>
    <w:rsid w:val="003F3B46"/>
    <w:rsid w:val="00401FEF"/>
    <w:rsid w:val="00422119"/>
    <w:rsid w:val="004651B8"/>
    <w:rsid w:val="004A1E40"/>
    <w:rsid w:val="004A6749"/>
    <w:rsid w:val="004B32CA"/>
    <w:rsid w:val="004B4806"/>
    <w:rsid w:val="004F1D2C"/>
    <w:rsid w:val="005000FA"/>
    <w:rsid w:val="00526206"/>
    <w:rsid w:val="00550D08"/>
    <w:rsid w:val="00554760"/>
    <w:rsid w:val="005705B4"/>
    <w:rsid w:val="005C718B"/>
    <w:rsid w:val="00690AE3"/>
    <w:rsid w:val="006A3307"/>
    <w:rsid w:val="006A52EE"/>
    <w:rsid w:val="006A62EB"/>
    <w:rsid w:val="006A7FC0"/>
    <w:rsid w:val="006C675B"/>
    <w:rsid w:val="006D63A0"/>
    <w:rsid w:val="006E1508"/>
    <w:rsid w:val="006E31AD"/>
    <w:rsid w:val="006F6181"/>
    <w:rsid w:val="00704C9B"/>
    <w:rsid w:val="00720D45"/>
    <w:rsid w:val="0072309A"/>
    <w:rsid w:val="00747E10"/>
    <w:rsid w:val="00750269"/>
    <w:rsid w:val="0075128E"/>
    <w:rsid w:val="00757C31"/>
    <w:rsid w:val="0076213D"/>
    <w:rsid w:val="00773100"/>
    <w:rsid w:val="00790394"/>
    <w:rsid w:val="00790CD5"/>
    <w:rsid w:val="007A3D3B"/>
    <w:rsid w:val="007C138D"/>
    <w:rsid w:val="00816DD9"/>
    <w:rsid w:val="008209D5"/>
    <w:rsid w:val="00824CAD"/>
    <w:rsid w:val="0088134E"/>
    <w:rsid w:val="00883C67"/>
    <w:rsid w:val="0088672B"/>
    <w:rsid w:val="008876C8"/>
    <w:rsid w:val="00897488"/>
    <w:rsid w:val="008A677A"/>
    <w:rsid w:val="008A7558"/>
    <w:rsid w:val="008B3BBA"/>
    <w:rsid w:val="008E40FD"/>
    <w:rsid w:val="008E663B"/>
    <w:rsid w:val="008F1D62"/>
    <w:rsid w:val="0092450E"/>
    <w:rsid w:val="009506D6"/>
    <w:rsid w:val="0096458F"/>
    <w:rsid w:val="009646DF"/>
    <w:rsid w:val="00983A15"/>
    <w:rsid w:val="00984C2A"/>
    <w:rsid w:val="009D5CE6"/>
    <w:rsid w:val="009E2D5C"/>
    <w:rsid w:val="00A017FE"/>
    <w:rsid w:val="00A07C84"/>
    <w:rsid w:val="00A25907"/>
    <w:rsid w:val="00A30DC6"/>
    <w:rsid w:val="00A420A8"/>
    <w:rsid w:val="00A44F44"/>
    <w:rsid w:val="00A803B1"/>
    <w:rsid w:val="00A95C42"/>
    <w:rsid w:val="00AB158A"/>
    <w:rsid w:val="00AC5A6A"/>
    <w:rsid w:val="00AE0F9C"/>
    <w:rsid w:val="00B178FE"/>
    <w:rsid w:val="00B23589"/>
    <w:rsid w:val="00B54501"/>
    <w:rsid w:val="00B67177"/>
    <w:rsid w:val="00B8603E"/>
    <w:rsid w:val="00BA7080"/>
    <w:rsid w:val="00BB14E8"/>
    <w:rsid w:val="00BB4333"/>
    <w:rsid w:val="00BD398B"/>
    <w:rsid w:val="00BD4F07"/>
    <w:rsid w:val="00BD720C"/>
    <w:rsid w:val="00BF1A26"/>
    <w:rsid w:val="00C028FB"/>
    <w:rsid w:val="00C3515C"/>
    <w:rsid w:val="00C35888"/>
    <w:rsid w:val="00C67DEA"/>
    <w:rsid w:val="00C723A4"/>
    <w:rsid w:val="00C8762B"/>
    <w:rsid w:val="00CC6895"/>
    <w:rsid w:val="00CD10F9"/>
    <w:rsid w:val="00CF156D"/>
    <w:rsid w:val="00D214D4"/>
    <w:rsid w:val="00D637BB"/>
    <w:rsid w:val="00DB284C"/>
    <w:rsid w:val="00E26329"/>
    <w:rsid w:val="00E43F1F"/>
    <w:rsid w:val="00E7177D"/>
    <w:rsid w:val="00E76A20"/>
    <w:rsid w:val="00E8169F"/>
    <w:rsid w:val="00F05944"/>
    <w:rsid w:val="00F1191D"/>
    <w:rsid w:val="00F85891"/>
    <w:rsid w:val="00FB2801"/>
    <w:rsid w:val="00FB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7A40A3"/>
  <w14:defaultImageDpi w14:val="330"/>
  <w15:chartTrackingRefBased/>
  <w15:docId w15:val="{20934118-B826-4D96-B89A-5C708DA7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4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A7080"/>
    <w:pPr>
      <w:ind w:left="720"/>
      <w:contextualSpacing/>
    </w:pPr>
  </w:style>
  <w:style w:type="character" w:styleId="Hyperlink">
    <w:name w:val="Hyperlink"/>
    <w:basedOn w:val="Standaardalinea-lettertype"/>
    <w:uiPriority w:val="99"/>
    <w:unhideWhenUsed/>
    <w:rsid w:val="009D5CE6"/>
    <w:rPr>
      <w:color w:val="0563C1" w:themeColor="hyperlink"/>
      <w:u w:val="single"/>
    </w:rPr>
  </w:style>
  <w:style w:type="paragraph" w:styleId="Koptekst">
    <w:name w:val="header"/>
    <w:basedOn w:val="Standaard"/>
    <w:link w:val="KoptekstChar"/>
    <w:uiPriority w:val="99"/>
    <w:unhideWhenUsed/>
    <w:rsid w:val="00750269"/>
    <w:pPr>
      <w:tabs>
        <w:tab w:val="center" w:pos="4513"/>
        <w:tab w:val="right" w:pos="9026"/>
      </w:tabs>
    </w:pPr>
  </w:style>
  <w:style w:type="character" w:customStyle="1" w:styleId="KoptekstChar">
    <w:name w:val="Koptekst Char"/>
    <w:basedOn w:val="Standaardalinea-lettertype"/>
    <w:link w:val="Koptekst"/>
    <w:uiPriority w:val="99"/>
    <w:rsid w:val="00750269"/>
  </w:style>
  <w:style w:type="paragraph" w:styleId="Voettekst">
    <w:name w:val="footer"/>
    <w:basedOn w:val="Standaard"/>
    <w:link w:val="VoettekstChar"/>
    <w:uiPriority w:val="99"/>
    <w:unhideWhenUsed/>
    <w:rsid w:val="00750269"/>
    <w:pPr>
      <w:tabs>
        <w:tab w:val="center" w:pos="4513"/>
        <w:tab w:val="right" w:pos="9026"/>
      </w:tabs>
    </w:pPr>
  </w:style>
  <w:style w:type="character" w:customStyle="1" w:styleId="VoettekstChar">
    <w:name w:val="Voettekst Char"/>
    <w:basedOn w:val="Standaardalinea-lettertype"/>
    <w:link w:val="Voettekst"/>
    <w:uiPriority w:val="99"/>
    <w:rsid w:val="00750269"/>
  </w:style>
  <w:style w:type="character" w:styleId="Verwijzingopmerking">
    <w:name w:val="annotation reference"/>
    <w:basedOn w:val="Standaardalinea-lettertype"/>
    <w:uiPriority w:val="99"/>
    <w:semiHidden/>
    <w:unhideWhenUsed/>
    <w:rsid w:val="008A677A"/>
    <w:rPr>
      <w:sz w:val="16"/>
      <w:szCs w:val="16"/>
    </w:rPr>
  </w:style>
  <w:style w:type="paragraph" w:styleId="Tekstopmerking">
    <w:name w:val="annotation text"/>
    <w:basedOn w:val="Standaard"/>
    <w:link w:val="TekstopmerkingChar"/>
    <w:uiPriority w:val="99"/>
    <w:semiHidden/>
    <w:unhideWhenUsed/>
    <w:rsid w:val="008A677A"/>
    <w:rPr>
      <w:sz w:val="20"/>
      <w:szCs w:val="20"/>
    </w:rPr>
  </w:style>
  <w:style w:type="character" w:customStyle="1" w:styleId="TekstopmerkingChar">
    <w:name w:val="Tekst opmerking Char"/>
    <w:basedOn w:val="Standaardalinea-lettertype"/>
    <w:link w:val="Tekstopmerking"/>
    <w:uiPriority w:val="99"/>
    <w:semiHidden/>
    <w:rsid w:val="008A677A"/>
    <w:rPr>
      <w:sz w:val="20"/>
      <w:szCs w:val="20"/>
    </w:rPr>
  </w:style>
  <w:style w:type="paragraph" w:styleId="Onderwerpvanopmerking">
    <w:name w:val="annotation subject"/>
    <w:basedOn w:val="Tekstopmerking"/>
    <w:next w:val="Tekstopmerking"/>
    <w:link w:val="OnderwerpvanopmerkingChar"/>
    <w:uiPriority w:val="99"/>
    <w:semiHidden/>
    <w:unhideWhenUsed/>
    <w:rsid w:val="008A677A"/>
    <w:rPr>
      <w:b/>
      <w:bCs/>
    </w:rPr>
  </w:style>
  <w:style w:type="character" w:customStyle="1" w:styleId="OnderwerpvanopmerkingChar">
    <w:name w:val="Onderwerp van opmerking Char"/>
    <w:basedOn w:val="TekstopmerkingChar"/>
    <w:link w:val="Onderwerpvanopmerking"/>
    <w:uiPriority w:val="99"/>
    <w:semiHidden/>
    <w:rsid w:val="008A677A"/>
    <w:rPr>
      <w:b/>
      <w:bCs/>
      <w:sz w:val="20"/>
      <w:szCs w:val="20"/>
    </w:rPr>
  </w:style>
  <w:style w:type="paragraph" w:styleId="Ballontekst">
    <w:name w:val="Balloon Text"/>
    <w:basedOn w:val="Standaard"/>
    <w:link w:val="BallontekstChar"/>
    <w:uiPriority w:val="99"/>
    <w:semiHidden/>
    <w:unhideWhenUsed/>
    <w:rsid w:val="008A677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6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bouwman@boei.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ei.n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oei.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riendenvanboei.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571781BC0948DD93796F702F913A2C"/>
        <w:category>
          <w:name w:val="General"/>
          <w:gallery w:val="placeholder"/>
        </w:category>
        <w:types>
          <w:type w:val="bbPlcHdr"/>
        </w:types>
        <w:behaviors>
          <w:behavior w:val="content"/>
        </w:behaviors>
        <w:guid w:val="{4A782B47-A141-431E-B600-95A79ADCEE75}"/>
      </w:docPartPr>
      <w:docPartBody>
        <w:p w:rsidR="00084EFF" w:rsidRDefault="00084EFF" w:rsidP="00084EFF">
          <w:pPr>
            <w:pStyle w:val="0B571781BC0948DD93796F702F913A2C"/>
          </w:pPr>
          <w:r w:rsidRPr="00D137A7">
            <w:rPr>
              <w:rStyle w:val="Tekstvantijdelijkeaanduiding"/>
            </w:rPr>
            <w:t>Click here to enter text.</w:t>
          </w:r>
        </w:p>
      </w:docPartBody>
    </w:docPart>
    <w:docPart>
      <w:docPartPr>
        <w:name w:val="204F40C720A945C8A4062CB457BCF1DB"/>
        <w:category>
          <w:name w:val="General"/>
          <w:gallery w:val="placeholder"/>
        </w:category>
        <w:types>
          <w:type w:val="bbPlcHdr"/>
        </w:types>
        <w:behaviors>
          <w:behavior w:val="content"/>
        </w:behaviors>
        <w:guid w:val="{A5548C09-9C96-474C-A82E-601FA64A6D67}"/>
      </w:docPartPr>
      <w:docPartBody>
        <w:p w:rsidR="001F6863" w:rsidRDefault="001F6863" w:rsidP="001F6863">
          <w:pPr>
            <w:pStyle w:val="204F40C720A945C8A4062CB457BCF1DB"/>
          </w:pPr>
          <w:r w:rsidRPr="00D137A7">
            <w:rPr>
              <w:rStyle w:val="Tekstvantijdelijkeaanduiding"/>
            </w:rPr>
            <w:t>Click here to enter text.</w:t>
          </w:r>
        </w:p>
      </w:docPartBody>
    </w:docPart>
    <w:docPart>
      <w:docPartPr>
        <w:name w:val="54360A653AB34B42958B1C7CF7BD286A"/>
        <w:category>
          <w:name w:val="General"/>
          <w:gallery w:val="placeholder"/>
        </w:category>
        <w:types>
          <w:type w:val="bbPlcHdr"/>
        </w:types>
        <w:behaviors>
          <w:behavior w:val="content"/>
        </w:behaviors>
        <w:guid w:val="{98A8547B-E744-4AD2-9938-11C43117C99B}"/>
      </w:docPartPr>
      <w:docPartBody>
        <w:p w:rsidR="001F6863" w:rsidRDefault="001F6863" w:rsidP="001F6863">
          <w:pPr>
            <w:pStyle w:val="54360A653AB34B42958B1C7CF7BD286A"/>
          </w:pPr>
          <w:r w:rsidRPr="00D137A7">
            <w:rPr>
              <w:rStyle w:val="Tekstvantijdelijkeaanduiding"/>
            </w:rPr>
            <w:t>Click here to enter text.</w:t>
          </w:r>
        </w:p>
      </w:docPartBody>
    </w:docPart>
    <w:docPart>
      <w:docPartPr>
        <w:name w:val="618A769916854E60A59A9EB7ED350007"/>
        <w:category>
          <w:name w:val="General"/>
          <w:gallery w:val="placeholder"/>
        </w:category>
        <w:types>
          <w:type w:val="bbPlcHdr"/>
        </w:types>
        <w:behaviors>
          <w:behavior w:val="content"/>
        </w:behaviors>
        <w:guid w:val="{4ED7B95E-E132-44A8-AC69-3F22AC6F749C}"/>
      </w:docPartPr>
      <w:docPartBody>
        <w:p w:rsidR="001F6863" w:rsidRDefault="001F6863" w:rsidP="001F6863">
          <w:pPr>
            <w:pStyle w:val="618A769916854E60A59A9EB7ED350007"/>
          </w:pPr>
          <w:r w:rsidRPr="00D137A7">
            <w:rPr>
              <w:rStyle w:val="Tekstvantijdelijkeaanduiding"/>
            </w:rPr>
            <w:t>Click here to enter text.</w:t>
          </w:r>
        </w:p>
      </w:docPartBody>
    </w:docPart>
    <w:docPart>
      <w:docPartPr>
        <w:name w:val="BE6D7DBC8E4B46E9AD770CBF7C1E187A"/>
        <w:category>
          <w:name w:val="General"/>
          <w:gallery w:val="placeholder"/>
        </w:category>
        <w:types>
          <w:type w:val="bbPlcHdr"/>
        </w:types>
        <w:behaviors>
          <w:behavior w:val="content"/>
        </w:behaviors>
        <w:guid w:val="{F0BC851B-0975-42CE-9D68-5174FA1D457C}"/>
      </w:docPartPr>
      <w:docPartBody>
        <w:p w:rsidR="001F6863" w:rsidRDefault="001F6863" w:rsidP="001F6863">
          <w:pPr>
            <w:pStyle w:val="BE6D7DBC8E4B46E9AD770CBF7C1E187A"/>
          </w:pPr>
          <w:r w:rsidRPr="00D137A7">
            <w:rPr>
              <w:rStyle w:val="Tekstvantijdelijkeaanduiding"/>
            </w:rPr>
            <w:t>Click here to enter text.</w:t>
          </w:r>
        </w:p>
      </w:docPartBody>
    </w:docPart>
    <w:docPart>
      <w:docPartPr>
        <w:name w:val="11759B9E52474A30A9D3CC14BA02C634"/>
        <w:category>
          <w:name w:val="General"/>
          <w:gallery w:val="placeholder"/>
        </w:category>
        <w:types>
          <w:type w:val="bbPlcHdr"/>
        </w:types>
        <w:behaviors>
          <w:behavior w:val="content"/>
        </w:behaviors>
        <w:guid w:val="{9075EC48-8D82-4930-A531-0AF0998EE988}"/>
      </w:docPartPr>
      <w:docPartBody>
        <w:p w:rsidR="001F6863" w:rsidRDefault="001F6863" w:rsidP="001F6863">
          <w:pPr>
            <w:pStyle w:val="11759B9E52474A30A9D3CC14BA02C634"/>
          </w:pPr>
          <w:r w:rsidRPr="00D137A7">
            <w:rPr>
              <w:rStyle w:val="Tekstvantijdelijkeaanduiding"/>
            </w:rPr>
            <w:t>Click here to enter text.</w:t>
          </w:r>
        </w:p>
      </w:docPartBody>
    </w:docPart>
    <w:docPart>
      <w:docPartPr>
        <w:name w:val="E01FDA1B7C214506BD12B55DEA1470F9"/>
        <w:category>
          <w:name w:val="General"/>
          <w:gallery w:val="placeholder"/>
        </w:category>
        <w:types>
          <w:type w:val="bbPlcHdr"/>
        </w:types>
        <w:behaviors>
          <w:behavior w:val="content"/>
        </w:behaviors>
        <w:guid w:val="{94F758B9-6155-49B3-924C-A42C574F3B4D}"/>
      </w:docPartPr>
      <w:docPartBody>
        <w:p w:rsidR="001F6863" w:rsidRDefault="001F6863" w:rsidP="001F6863">
          <w:pPr>
            <w:pStyle w:val="E01FDA1B7C214506BD12B55DEA1470F9"/>
          </w:pPr>
          <w:r w:rsidRPr="00D137A7">
            <w:rPr>
              <w:rStyle w:val="Tekstvantijdelijkeaanduiding"/>
            </w:rPr>
            <w:t>Click here to enter text.</w:t>
          </w:r>
        </w:p>
      </w:docPartBody>
    </w:docPart>
    <w:docPart>
      <w:docPartPr>
        <w:name w:val="AD929D6FD6154B4881819A97DAA34767"/>
        <w:category>
          <w:name w:val="General"/>
          <w:gallery w:val="placeholder"/>
        </w:category>
        <w:types>
          <w:type w:val="bbPlcHdr"/>
        </w:types>
        <w:behaviors>
          <w:behavior w:val="content"/>
        </w:behaviors>
        <w:guid w:val="{2DA7E65E-10CF-42D5-901F-AF57006D28D0}"/>
      </w:docPartPr>
      <w:docPartBody>
        <w:p w:rsidR="001F6863" w:rsidRDefault="001F6863" w:rsidP="001F6863">
          <w:pPr>
            <w:pStyle w:val="AD929D6FD6154B4881819A97DAA34767"/>
          </w:pPr>
          <w:r w:rsidRPr="00D137A7">
            <w:rPr>
              <w:rStyle w:val="Tekstvantijdelijkeaanduiding"/>
            </w:rPr>
            <w:t>Click here to enter text.</w:t>
          </w:r>
        </w:p>
      </w:docPartBody>
    </w:docPart>
    <w:docPart>
      <w:docPartPr>
        <w:name w:val="118DA9762A384AB8AD918C321F2521D6"/>
        <w:category>
          <w:name w:val="General"/>
          <w:gallery w:val="placeholder"/>
        </w:category>
        <w:types>
          <w:type w:val="bbPlcHdr"/>
        </w:types>
        <w:behaviors>
          <w:behavior w:val="content"/>
        </w:behaviors>
        <w:guid w:val="{8F15534C-2D06-4D73-8DC9-AF6582AC340D}"/>
      </w:docPartPr>
      <w:docPartBody>
        <w:p w:rsidR="001F6863" w:rsidRDefault="001F6863" w:rsidP="001F6863">
          <w:pPr>
            <w:pStyle w:val="118DA9762A384AB8AD918C321F2521D6"/>
          </w:pPr>
          <w:r w:rsidRPr="00D137A7">
            <w:rPr>
              <w:rStyle w:val="Tekstvantijdelijkeaanduiding"/>
            </w:rPr>
            <w:t>Click here to enter text.</w:t>
          </w:r>
        </w:p>
      </w:docPartBody>
    </w:docPart>
    <w:docPart>
      <w:docPartPr>
        <w:name w:val="86340AB27DDB4DECA22C789BB35E7CE5"/>
        <w:category>
          <w:name w:val="General"/>
          <w:gallery w:val="placeholder"/>
        </w:category>
        <w:types>
          <w:type w:val="bbPlcHdr"/>
        </w:types>
        <w:behaviors>
          <w:behavior w:val="content"/>
        </w:behaviors>
        <w:guid w:val="{D063714B-C485-4916-82CA-606A777BD008}"/>
      </w:docPartPr>
      <w:docPartBody>
        <w:p w:rsidR="001F6863" w:rsidRDefault="001F6863" w:rsidP="001F6863">
          <w:pPr>
            <w:pStyle w:val="86340AB27DDB4DECA22C789BB35E7CE5"/>
          </w:pPr>
          <w:r w:rsidRPr="00D137A7">
            <w:rPr>
              <w:rStyle w:val="Tekstvantijdelijkeaanduiding"/>
            </w:rPr>
            <w:t>Click here to enter text.</w:t>
          </w:r>
        </w:p>
      </w:docPartBody>
    </w:docPart>
    <w:docPart>
      <w:docPartPr>
        <w:name w:val="B844E5D6FB0143E0B735B45B927DDF39"/>
        <w:category>
          <w:name w:val="General"/>
          <w:gallery w:val="placeholder"/>
        </w:category>
        <w:types>
          <w:type w:val="bbPlcHdr"/>
        </w:types>
        <w:behaviors>
          <w:behavior w:val="content"/>
        </w:behaviors>
        <w:guid w:val="{5CFF6E99-0F95-49B7-819E-72F3E3E80F28}"/>
      </w:docPartPr>
      <w:docPartBody>
        <w:p w:rsidR="001F6863" w:rsidRDefault="001F6863" w:rsidP="001F6863">
          <w:pPr>
            <w:pStyle w:val="B844E5D6FB0143E0B735B45B927DDF39"/>
          </w:pPr>
          <w:r w:rsidRPr="00D137A7">
            <w:rPr>
              <w:rStyle w:val="Tekstvantijdelijkeaanduiding"/>
            </w:rPr>
            <w:t>Click here to enter a date.</w:t>
          </w:r>
        </w:p>
      </w:docPartBody>
    </w:docPart>
    <w:docPart>
      <w:docPartPr>
        <w:name w:val="CE0E1367CD4049E6AB4D7549E0144665"/>
        <w:category>
          <w:name w:val="General"/>
          <w:gallery w:val="placeholder"/>
        </w:category>
        <w:types>
          <w:type w:val="bbPlcHdr"/>
        </w:types>
        <w:behaviors>
          <w:behavior w:val="content"/>
        </w:behaviors>
        <w:guid w:val="{DB429246-44C4-4C39-BAA6-21291F519792}"/>
      </w:docPartPr>
      <w:docPartBody>
        <w:p w:rsidR="001F6863" w:rsidRDefault="001F6863" w:rsidP="001F6863">
          <w:pPr>
            <w:pStyle w:val="CE0E1367CD4049E6AB4D7549E0144665"/>
          </w:pPr>
          <w:r w:rsidRPr="00D137A7">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FF"/>
    <w:rsid w:val="00084EFF"/>
    <w:rsid w:val="00163189"/>
    <w:rsid w:val="001F6863"/>
    <w:rsid w:val="0097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63189"/>
    <w:rPr>
      <w:color w:val="808080"/>
    </w:rPr>
  </w:style>
  <w:style w:type="paragraph" w:customStyle="1" w:styleId="0B571781BC0948DD93796F702F913A2C">
    <w:name w:val="0B571781BC0948DD93796F702F913A2C"/>
    <w:rsid w:val="00084EFF"/>
  </w:style>
  <w:style w:type="paragraph" w:customStyle="1" w:styleId="204F40C720A945C8A4062CB457BCF1DB">
    <w:name w:val="204F40C720A945C8A4062CB457BCF1DB"/>
    <w:rsid w:val="001F6863"/>
  </w:style>
  <w:style w:type="paragraph" w:customStyle="1" w:styleId="54360A653AB34B42958B1C7CF7BD286A">
    <w:name w:val="54360A653AB34B42958B1C7CF7BD286A"/>
    <w:rsid w:val="001F6863"/>
  </w:style>
  <w:style w:type="paragraph" w:customStyle="1" w:styleId="618A769916854E60A59A9EB7ED350007">
    <w:name w:val="618A769916854E60A59A9EB7ED350007"/>
    <w:rsid w:val="001F6863"/>
  </w:style>
  <w:style w:type="paragraph" w:customStyle="1" w:styleId="BE6D7DBC8E4B46E9AD770CBF7C1E187A">
    <w:name w:val="BE6D7DBC8E4B46E9AD770CBF7C1E187A"/>
    <w:rsid w:val="001F6863"/>
  </w:style>
  <w:style w:type="paragraph" w:customStyle="1" w:styleId="11759B9E52474A30A9D3CC14BA02C634">
    <w:name w:val="11759B9E52474A30A9D3CC14BA02C634"/>
    <w:rsid w:val="001F6863"/>
  </w:style>
  <w:style w:type="paragraph" w:customStyle="1" w:styleId="E01FDA1B7C214506BD12B55DEA1470F9">
    <w:name w:val="E01FDA1B7C214506BD12B55DEA1470F9"/>
    <w:rsid w:val="001F6863"/>
  </w:style>
  <w:style w:type="paragraph" w:customStyle="1" w:styleId="AD929D6FD6154B4881819A97DAA34767">
    <w:name w:val="AD929D6FD6154B4881819A97DAA34767"/>
    <w:rsid w:val="001F6863"/>
  </w:style>
  <w:style w:type="paragraph" w:customStyle="1" w:styleId="118DA9762A384AB8AD918C321F2521D6">
    <w:name w:val="118DA9762A384AB8AD918C321F2521D6"/>
    <w:rsid w:val="001F6863"/>
  </w:style>
  <w:style w:type="paragraph" w:customStyle="1" w:styleId="86340AB27DDB4DECA22C789BB35E7CE5">
    <w:name w:val="86340AB27DDB4DECA22C789BB35E7CE5"/>
    <w:rsid w:val="001F6863"/>
  </w:style>
  <w:style w:type="paragraph" w:customStyle="1" w:styleId="B844E5D6FB0143E0B735B45B927DDF39">
    <w:name w:val="B844E5D6FB0143E0B735B45B927DDF39"/>
    <w:rsid w:val="001F6863"/>
  </w:style>
  <w:style w:type="paragraph" w:customStyle="1" w:styleId="CE0E1367CD4049E6AB4D7549E0144665">
    <w:name w:val="CE0E1367CD4049E6AB4D7549E0144665"/>
    <w:rsid w:val="001F6863"/>
  </w:style>
  <w:style w:type="paragraph" w:customStyle="1" w:styleId="68F114B1C12A4D889EA225D0C342A6B8">
    <w:name w:val="68F114B1C12A4D889EA225D0C342A6B8"/>
    <w:rsid w:val="001631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D5422705BE54CAA79AD442399353B" ma:contentTypeVersion="10" ma:contentTypeDescription="Create a new document." ma:contentTypeScope="" ma:versionID="74905cb7a6e72163497871313c41472b">
  <xsd:schema xmlns:xsd="http://www.w3.org/2001/XMLSchema" xmlns:xs="http://www.w3.org/2001/XMLSchema" xmlns:p="http://schemas.microsoft.com/office/2006/metadata/properties" xmlns:ns2="1f9957d7-bae8-4c91-812d-bd1f80b40ee1" xmlns:ns3="0fbd9eda-0d01-4400-86b1-adbe583dfcdd" targetNamespace="http://schemas.microsoft.com/office/2006/metadata/properties" ma:root="true" ma:fieldsID="cc01a61282f3e406c6eeea7691f5ae06" ns2:_="" ns3:_="">
    <xsd:import namespace="1f9957d7-bae8-4c91-812d-bd1f80b40ee1"/>
    <xsd:import namespace="0fbd9eda-0d01-4400-86b1-adbe583dfc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957d7-bae8-4c91-812d-bd1f80b40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d9eda-0d01-4400-86b1-adbe583dfc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6F381-51B3-405B-8FDB-1C9B5D5FFBE2}">
  <ds:schemaRefs>
    <ds:schemaRef ds:uri="http://schemas.microsoft.com/sharepoint/v3/contenttype/forms"/>
  </ds:schemaRefs>
</ds:datastoreItem>
</file>

<file path=customXml/itemProps2.xml><?xml version="1.0" encoding="utf-8"?>
<ds:datastoreItem xmlns:ds="http://schemas.openxmlformats.org/officeDocument/2006/customXml" ds:itemID="{A84941DA-3CF8-4951-8BB9-542C91FCA3EB}">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0fbd9eda-0d01-4400-86b1-adbe583dfcdd"/>
    <ds:schemaRef ds:uri="1f9957d7-bae8-4c91-812d-bd1f80b40ee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3E0151C-9B2D-4717-A5E1-98EBAD10B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957d7-bae8-4c91-812d-bd1f80b40ee1"/>
    <ds:schemaRef ds:uri="0fbd9eda-0d01-4400-86b1-adbe583df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2704</Words>
  <Characters>14878</Characters>
  <Application>Microsoft Office Word</Application>
  <DocSecurity>0</DocSecurity>
  <Lines>123</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Bouwman</dc:creator>
  <cp:lastModifiedBy>Peter Bouwman</cp:lastModifiedBy>
  <cp:revision>4</cp:revision>
  <dcterms:created xsi:type="dcterms:W3CDTF">2019-09-24T09:39:00Z</dcterms:created>
  <dcterms:modified xsi:type="dcterms:W3CDTF">2019-10-14T09:05:00Z</dcterms:modified>
</cp:coreProperties>
</file>